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FC33" w14:textId="10A1810F" w:rsidR="006C4172" w:rsidRPr="00E7431E" w:rsidRDefault="006C4172" w:rsidP="006C417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10</w:t>
      </w:r>
      <w:r w:rsidR="001C1170">
        <w:rPr>
          <w:rFonts w:ascii="Arial" w:hAnsi="Arial" w:cs="Times New Roman"/>
          <w:b/>
          <w:noProof/>
          <w:sz w:val="24"/>
          <w:szCs w:val="20"/>
          <w:lang w:val="en-GB"/>
        </w:rPr>
        <w:t>bis</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C7BAC">
        <w:rPr>
          <w:rFonts w:ascii="Arial" w:hAnsi="Arial" w:cs="Times New Roman"/>
          <w:b/>
          <w:noProof/>
          <w:sz w:val="24"/>
          <w:szCs w:val="20"/>
          <w:lang w:val="en-GB" w:eastAsia="zh-CN"/>
        </w:rPr>
        <w:t>2</w:t>
      </w:r>
      <w:r>
        <w:rPr>
          <w:rFonts w:ascii="Arial" w:hAnsi="Arial" w:cs="Times New Roman"/>
          <w:b/>
          <w:noProof/>
          <w:sz w:val="24"/>
          <w:szCs w:val="20"/>
          <w:lang w:val="en-GB" w:eastAsia="zh-CN"/>
        </w:rPr>
        <w:t>4</w:t>
      </w:r>
      <w:r w:rsidR="00AB6114">
        <w:rPr>
          <w:rFonts w:ascii="Arial" w:hAnsi="Arial" w:cs="Times New Roman"/>
          <w:b/>
          <w:noProof/>
          <w:sz w:val="24"/>
          <w:szCs w:val="20"/>
          <w:lang w:val="en-GB" w:eastAsia="zh-CN"/>
        </w:rPr>
        <w:t>04374</w:t>
      </w:r>
    </w:p>
    <w:p w14:paraId="6719EB7E" w14:textId="5053E582" w:rsidR="006C4172" w:rsidRPr="00883345" w:rsidRDefault="001C1170" w:rsidP="006C4172">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202</w:t>
      </w:r>
      <w:r>
        <w:rPr>
          <w:rFonts w:ascii="Arial" w:hAnsi="Arial" w:cs="Arial"/>
          <w:b/>
          <w:sz w:val="24"/>
          <w:szCs w:val="24"/>
        </w:rPr>
        <w:t>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620F9C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RRM requirements maintenance for network energy saving</w:t>
      </w:r>
    </w:p>
    <w:p w14:paraId="53921647" w14:textId="4A537810"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F817E0">
        <w:rPr>
          <w:rFonts w:ascii="Arial" w:eastAsia="MS Mincho" w:hAnsi="Arial" w:cs="Arial"/>
          <w:b/>
          <w:bCs/>
          <w:sz w:val="24"/>
          <w:szCs w:val="20"/>
          <w:lang w:val="en-GB"/>
        </w:rPr>
        <w:t>6.24.2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610A51CE" w:rsidR="00C67A5F" w:rsidRDefault="0035757B" w:rsidP="00792B5E">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w:t>
      </w:r>
      <w:r w:rsidR="00405967">
        <w:rPr>
          <w:lang w:eastAsia="zh-CN"/>
        </w:rPr>
        <w:t>10</w:t>
      </w:r>
      <w:r w:rsidR="00507CF2">
        <w:rPr>
          <w:lang w:eastAsia="zh-CN"/>
        </w:rPr>
        <w:t xml:space="preserve"> meeting,</w:t>
      </w:r>
      <w:r w:rsidR="00C67A5F">
        <w:rPr>
          <w:lang w:eastAsia="zh-CN"/>
        </w:rPr>
        <w:t xml:space="preserve"> the </w:t>
      </w:r>
      <w:r w:rsidR="00E743B5">
        <w:rPr>
          <w:lang w:eastAsia="zh-CN"/>
        </w:rPr>
        <w:t xml:space="preserve">core part of the WI was </w:t>
      </w:r>
      <w:r w:rsidR="00884BB8">
        <w:rPr>
          <w:lang w:eastAsia="zh-CN"/>
        </w:rPr>
        <w:t xml:space="preserve">further discussed </w:t>
      </w:r>
      <w:r w:rsidR="004A7EA6">
        <w:rPr>
          <w:lang w:eastAsia="zh-CN"/>
        </w:rPr>
        <w:t>but</w:t>
      </w:r>
      <w:r w:rsidR="00792B5E">
        <w:rPr>
          <w:lang w:eastAsia="zh-CN"/>
        </w:rPr>
        <w:t xml:space="preserve"> </w:t>
      </w:r>
      <w:r w:rsidR="00E743B5">
        <w:rPr>
          <w:lang w:eastAsia="zh-CN"/>
        </w:rPr>
        <w:t xml:space="preserve">there </w:t>
      </w:r>
      <w:r w:rsidR="007A2C34">
        <w:rPr>
          <w:lang w:eastAsia="zh-CN"/>
        </w:rPr>
        <w:t>are</w:t>
      </w:r>
      <w:r w:rsidR="00E743B5">
        <w:rPr>
          <w:lang w:eastAsia="zh-CN"/>
        </w:rPr>
        <w:t xml:space="preserve"> still some open issues </w:t>
      </w:r>
      <w:r w:rsidR="004A7EA6">
        <w:rPr>
          <w:lang w:eastAsia="zh-CN"/>
        </w:rPr>
        <w:t xml:space="preserve">as listed </w:t>
      </w:r>
      <w:r w:rsidR="005650AD">
        <w:rPr>
          <w:lang w:eastAsia="zh-CN"/>
        </w:rPr>
        <w:t xml:space="preserve">in the WF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 xml:space="preserve">will continue the discussion on the </w:t>
      </w:r>
      <w:r w:rsidR="00376B53">
        <w:rPr>
          <w:rFonts w:cs="Times New Roman"/>
          <w:szCs w:val="20"/>
          <w:lang w:val="en-GB"/>
        </w:rPr>
        <w:t xml:space="preserve">leftover issues for </w:t>
      </w:r>
      <w:r w:rsidR="00E04DD7">
        <w:rPr>
          <w:rFonts w:cs="Times New Roman"/>
          <w:szCs w:val="20"/>
          <w:lang w:val="en-GB"/>
        </w:rPr>
        <w:t xml:space="preserve">SSB-less operation </w:t>
      </w:r>
      <w:r w:rsidR="00376B53">
        <w:rPr>
          <w:rFonts w:cs="Times New Roman"/>
          <w:szCs w:val="20"/>
          <w:lang w:val="en-GB"/>
        </w:rPr>
        <w:t>in</w:t>
      </w:r>
      <w:r w:rsidR="00E04DD7">
        <w:rPr>
          <w:rFonts w:cs="Times New Roman"/>
          <w:szCs w:val="20"/>
          <w:lang w:val="en-GB"/>
        </w:rPr>
        <w:t xml:space="preserve"> FR1 inter-band co-located CA</w:t>
      </w:r>
      <w:r w:rsidR="004A7EA6">
        <w:rPr>
          <w:rFonts w:cs="Times New Roman"/>
          <w:szCs w:val="20"/>
          <w:lang w:val="en-GB"/>
        </w:rPr>
        <w:t xml:space="preserve"> and the NES specific conditional handover</w:t>
      </w:r>
      <w:r w:rsidR="00E04DD7">
        <w:rPr>
          <w:rFonts w:cs="Times New Roman"/>
          <w:szCs w:val="20"/>
          <w:lang w:val="en-GB"/>
        </w:rPr>
        <w:t>.</w:t>
      </w:r>
      <w:r w:rsidR="00764274">
        <w:rPr>
          <w:rFonts w:cs="Times New Roman"/>
          <w:szCs w:val="20"/>
          <w:lang w:val="en-GB"/>
        </w:rPr>
        <w:t xml:space="preserve"> </w:t>
      </w:r>
    </w:p>
    <w:p w14:paraId="24D8D132" w14:textId="30773871" w:rsidR="006E71A8" w:rsidRDefault="00DC612C" w:rsidP="00636556">
      <w:pPr>
        <w:pStyle w:val="RAN4H1"/>
        <w:rPr>
          <w:lang w:eastAsia="zh-CN"/>
        </w:rPr>
      </w:pPr>
      <w:r>
        <w:rPr>
          <w:lang w:eastAsia="zh-CN"/>
        </w:rPr>
        <w:t>SSB-less operation</w:t>
      </w:r>
    </w:p>
    <w:p w14:paraId="5975659F" w14:textId="77777777" w:rsidR="00D34BF2" w:rsidRPr="00B709C0" w:rsidRDefault="00D34BF2" w:rsidP="00D34BF2">
      <w:pPr>
        <w:autoSpaceDN w:val="0"/>
        <w:spacing w:after="120" w:line="240" w:lineRule="auto"/>
        <w:jc w:val="both"/>
        <w:rPr>
          <w:b/>
          <w:bCs/>
          <w:u w:val="single"/>
          <w:lang w:eastAsia="zh-CN"/>
        </w:rPr>
      </w:pPr>
      <w:r>
        <w:rPr>
          <w:b/>
          <w:bCs/>
          <w:u w:val="single"/>
          <w:lang w:eastAsia="zh-CN"/>
        </w:rPr>
        <w:t>EPRE difference condition</w:t>
      </w:r>
    </w:p>
    <w:p w14:paraId="532A27C3" w14:textId="0B61789E" w:rsidR="005B707C" w:rsidRPr="007C2EC2" w:rsidRDefault="00D34BF2" w:rsidP="00D34BF2">
      <w:pPr>
        <w:autoSpaceDN w:val="0"/>
        <w:spacing w:after="120" w:line="240" w:lineRule="auto"/>
        <w:jc w:val="both"/>
        <w:rPr>
          <w:b/>
          <w:i/>
          <w:iCs/>
          <w:u w:val="single"/>
          <w:lang w:eastAsia="ko-KR"/>
        </w:rPr>
      </w:pPr>
      <w:r>
        <w:rPr>
          <w:rFonts w:hint="eastAsia"/>
          <w:lang w:eastAsia="zh-CN"/>
        </w:rPr>
        <w:t>O</w:t>
      </w:r>
      <w:r>
        <w:rPr>
          <w:lang w:eastAsia="zh-CN"/>
        </w:rPr>
        <w:t xml:space="preserve">n power difference, it was tentatively agreed to use EPRE difference at UE side as the side condition. It is understood the EPRE difference has filtered out the impact from BW difference and carrier frequency difference and can be used to reflect the feasibility of applying </w:t>
      </w:r>
      <w:r w:rsidR="004A5631">
        <w:rPr>
          <w:lang w:eastAsia="zh-CN"/>
        </w:rPr>
        <w:t xml:space="preserve">at least </w:t>
      </w:r>
      <w:r>
        <w:rPr>
          <w:lang w:eastAsia="zh-CN"/>
        </w:rPr>
        <w:t xml:space="preserve">the </w:t>
      </w:r>
      <w:proofErr w:type="gramStart"/>
      <w:r>
        <w:rPr>
          <w:lang w:eastAsia="zh-CN"/>
        </w:rPr>
        <w:t>coarse</w:t>
      </w:r>
      <w:proofErr w:type="gramEnd"/>
      <w:r>
        <w:rPr>
          <w:lang w:eastAsia="zh-CN"/>
        </w:rPr>
        <w:t xml:space="preserve"> AGC from the reference cell to the SSB-less SCell. </w:t>
      </w:r>
      <w:r w:rsidR="004561CB">
        <w:rPr>
          <w:lang w:eastAsia="zh-CN"/>
        </w:rPr>
        <w:t xml:space="preserve">However, the threshold for the EPRE difference is still </w:t>
      </w:r>
      <w:r w:rsidR="00590547">
        <w:rPr>
          <w:lang w:eastAsia="zh-CN"/>
        </w:rPr>
        <w:t xml:space="preserve">open with candidate options as below. </w:t>
      </w:r>
    </w:p>
    <w:tbl>
      <w:tblPr>
        <w:tblStyle w:val="TableGrid"/>
        <w:tblW w:w="0" w:type="auto"/>
        <w:tblLook w:val="04A0" w:firstRow="1" w:lastRow="0" w:firstColumn="1" w:lastColumn="0" w:noHBand="0" w:noVBand="1"/>
      </w:tblPr>
      <w:tblGrid>
        <w:gridCol w:w="9617"/>
      </w:tblGrid>
      <w:tr w:rsidR="00D34BF2" w:rsidRPr="00503D0A" w14:paraId="428173C9" w14:textId="77777777" w:rsidTr="00B55320">
        <w:tc>
          <w:tcPr>
            <w:tcW w:w="9617" w:type="dxa"/>
          </w:tcPr>
          <w:p w14:paraId="2FD8E97A" w14:textId="7247EF20" w:rsidR="00D34BF2" w:rsidRPr="00503D0A" w:rsidRDefault="00D34BF2" w:rsidP="00B55320">
            <w:pPr>
              <w:rPr>
                <w:b/>
                <w:i/>
                <w:iCs/>
                <w:u w:val="single"/>
                <w:lang w:eastAsia="ko-KR"/>
              </w:rPr>
            </w:pPr>
            <w:r w:rsidRPr="00503D0A">
              <w:rPr>
                <w:b/>
                <w:i/>
                <w:iCs/>
                <w:u w:val="single"/>
                <w:lang w:eastAsia="ko-KR"/>
              </w:rPr>
              <w:t>Issue 1-1-</w:t>
            </w:r>
            <w:r w:rsidR="006826C3">
              <w:rPr>
                <w:b/>
                <w:i/>
                <w:iCs/>
                <w:u w:val="single"/>
                <w:lang w:eastAsia="ko-KR"/>
              </w:rPr>
              <w:t>1</w:t>
            </w:r>
            <w:r w:rsidRPr="00503D0A">
              <w:rPr>
                <w:b/>
                <w:i/>
                <w:iCs/>
                <w:u w:val="single"/>
                <w:lang w:eastAsia="ko-KR"/>
              </w:rPr>
              <w:t xml:space="preserve">: Power difference </w:t>
            </w:r>
            <w:proofErr w:type="gramStart"/>
            <w:r w:rsidRPr="00503D0A">
              <w:rPr>
                <w:b/>
                <w:i/>
                <w:iCs/>
                <w:u w:val="single"/>
                <w:lang w:eastAsia="ko-KR"/>
              </w:rPr>
              <w:t>condition</w:t>
            </w:r>
            <w:proofErr w:type="gramEnd"/>
          </w:p>
          <w:p w14:paraId="44A91B9D" w14:textId="74FAF6A7" w:rsidR="008F242B" w:rsidRPr="005B707C" w:rsidRDefault="008F242B" w:rsidP="008F242B">
            <w:pPr>
              <w:spacing w:before="240" w:after="120"/>
              <w:rPr>
                <w:i/>
                <w:iCs/>
                <w:szCs w:val="24"/>
                <w:lang w:eastAsia="zh-CN"/>
              </w:rPr>
            </w:pPr>
            <w:r w:rsidRPr="005B707C">
              <w:rPr>
                <w:i/>
                <w:iCs/>
                <w:szCs w:val="24"/>
                <w:lang w:eastAsia="zh-CN"/>
              </w:rPr>
              <w:t>Proposals:</w:t>
            </w:r>
          </w:p>
          <w:p w14:paraId="26952742" w14:textId="77777777" w:rsidR="008F242B" w:rsidRPr="005B707C" w:rsidRDefault="008F242B" w:rsidP="008F242B">
            <w:pPr>
              <w:pStyle w:val="ListParagraph"/>
              <w:numPr>
                <w:ilvl w:val="0"/>
                <w:numId w:val="21"/>
              </w:numPr>
              <w:spacing w:after="120"/>
              <w:contextualSpacing w:val="0"/>
              <w:rPr>
                <w:i/>
                <w:iCs/>
                <w:szCs w:val="24"/>
                <w:lang w:eastAsia="zh-CN"/>
              </w:rPr>
            </w:pPr>
            <w:r w:rsidRPr="005B707C">
              <w:rPr>
                <w:i/>
                <w:iCs/>
                <w:szCs w:val="24"/>
                <w:lang w:eastAsia="zh-CN"/>
              </w:rPr>
              <w:t>Option 1: keep “EPRE after pre-compensation for AGC” in the spec text. (Apple, Ericsson, Huawei, Nokia, Vivo, ZTE)</w:t>
            </w:r>
          </w:p>
          <w:p w14:paraId="430FE4EB"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 xml:space="preserve">Option 1a: RAN4 to agree that EPRE side condition for reference cell and SSB less SCell as [12] </w:t>
            </w:r>
            <w:proofErr w:type="spellStart"/>
            <w:r w:rsidRPr="005B707C">
              <w:rPr>
                <w:i/>
                <w:iCs/>
                <w:szCs w:val="24"/>
                <w:lang w:eastAsia="zh-CN"/>
              </w:rPr>
              <w:t>dB.</w:t>
            </w:r>
            <w:proofErr w:type="spellEnd"/>
            <w:r w:rsidRPr="005B707C">
              <w:rPr>
                <w:i/>
                <w:iCs/>
                <w:szCs w:val="24"/>
                <w:lang w:eastAsia="zh-CN"/>
              </w:rPr>
              <w:t xml:space="preserve"> (Ericsson, Nokia)</w:t>
            </w:r>
          </w:p>
          <w:p w14:paraId="53CDF252"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Option 1b: RAN4 to agree that the EPRE should be defined as the power per RE at the antenna connector as averaged over the respective SSB and TRS bandwidth and then normalized to the SCS. (Ericsson)</w:t>
            </w:r>
          </w:p>
          <w:p w14:paraId="1ED623A9"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Option 1c: The EPRE difference at UE side is smaller than or equal to [9] dB, where, EPRE difference is the power difference between TRS/A-TRS symbol on the SSB-less SCell and SSB symbol on the reference serving cell, which excludes the uncertainty of power difference that caused by non-ideal UE compensation for AGC considering BW difference and carrier frequency difference between SSB-less SCell and the reference serving cell. (Vivo)</w:t>
            </w:r>
          </w:p>
          <w:p w14:paraId="1822C524" w14:textId="77777777" w:rsidR="008F242B" w:rsidRPr="005B707C" w:rsidRDefault="008F242B" w:rsidP="008F242B">
            <w:pPr>
              <w:pStyle w:val="ListParagraph"/>
              <w:numPr>
                <w:ilvl w:val="1"/>
                <w:numId w:val="21"/>
              </w:numPr>
              <w:overflowPunct w:val="0"/>
              <w:autoSpaceDE w:val="0"/>
              <w:autoSpaceDN w:val="0"/>
              <w:adjustRightInd w:val="0"/>
              <w:spacing w:after="180"/>
              <w:contextualSpacing w:val="0"/>
              <w:textAlignment w:val="baseline"/>
              <w:rPr>
                <w:i/>
                <w:iCs/>
                <w:szCs w:val="24"/>
                <w:lang w:eastAsia="zh-CN"/>
              </w:rPr>
            </w:pPr>
            <w:r w:rsidRPr="005B707C">
              <w:rPr>
                <w:i/>
                <w:iCs/>
                <w:szCs w:val="24"/>
                <w:lang w:eastAsia="zh-CN"/>
              </w:rPr>
              <w:t xml:space="preserve">Option 1d: </w:t>
            </w:r>
            <w:r w:rsidRPr="005B707C">
              <w:rPr>
                <w:rFonts w:hint="eastAsia"/>
                <w:i/>
                <w:iCs/>
                <w:szCs w:val="24"/>
                <w:lang w:eastAsia="zh-CN"/>
              </w:rPr>
              <w:t xml:space="preserve">The side condition of power difference can be captured as </w:t>
            </w:r>
            <w:r w:rsidRPr="005B707C">
              <w:rPr>
                <w:i/>
                <w:iCs/>
                <w:szCs w:val="24"/>
                <w:lang w:eastAsia="zh-CN"/>
              </w:rPr>
              <w:t>“</w:t>
            </w:r>
            <w:r w:rsidRPr="005B707C">
              <w:rPr>
                <w:rFonts w:hint="eastAsia"/>
                <w:i/>
                <w:iCs/>
                <w:szCs w:val="24"/>
                <w:lang w:eastAsia="zh-CN"/>
              </w:rPr>
              <w:t>post-power difference</w:t>
            </w:r>
            <w:r w:rsidRPr="005B707C">
              <w:rPr>
                <w:i/>
                <w:iCs/>
                <w:szCs w:val="24"/>
                <w:lang w:eastAsia="zh-CN"/>
              </w:rPr>
              <w:t>”</w:t>
            </w:r>
            <w:r w:rsidRPr="005B707C">
              <w:rPr>
                <w:rFonts w:hint="eastAsia"/>
                <w:i/>
                <w:iCs/>
                <w:szCs w:val="24"/>
                <w:lang w:eastAsia="zh-CN"/>
              </w:rPr>
              <w:t>, which is interpreted as the power difference between TRS/A-TRS symbol on the SSB-less SCell and SSB symbol on the reference serving cell after the compensation for AGC</w:t>
            </w:r>
            <w:r w:rsidRPr="005B707C">
              <w:rPr>
                <w:i/>
                <w:iCs/>
                <w:szCs w:val="24"/>
                <w:lang w:eastAsia="zh-CN"/>
              </w:rPr>
              <w:t>. (ZTE)</w:t>
            </w:r>
          </w:p>
          <w:p w14:paraId="68C401AF" w14:textId="14B259B7" w:rsidR="00D34BF2" w:rsidRPr="008F242B" w:rsidRDefault="008F242B" w:rsidP="008F242B">
            <w:pPr>
              <w:pStyle w:val="ListParagraph"/>
              <w:numPr>
                <w:ilvl w:val="0"/>
                <w:numId w:val="21"/>
              </w:numPr>
              <w:spacing w:after="120"/>
              <w:contextualSpacing w:val="0"/>
              <w:rPr>
                <w:szCs w:val="24"/>
                <w:lang w:eastAsia="zh-CN"/>
              </w:rPr>
            </w:pPr>
            <w:r w:rsidRPr="005B707C">
              <w:rPr>
                <w:i/>
                <w:iCs/>
                <w:szCs w:val="24"/>
                <w:lang w:eastAsia="zh-CN"/>
              </w:rPr>
              <w:t>Option 2: No need to further clarify EPRE comparison whether it is performed after AGC. No need to capture in spec. (QC)</w:t>
            </w:r>
          </w:p>
        </w:tc>
      </w:tr>
    </w:tbl>
    <w:p w14:paraId="7B43BE5B" w14:textId="36ECBFFE" w:rsidR="00D34BF2" w:rsidRDefault="00FA6A32" w:rsidP="00D34BF2">
      <w:pPr>
        <w:spacing w:before="240"/>
      </w:pPr>
      <w:r>
        <w:t>According to TS38.</w:t>
      </w:r>
      <w:r w:rsidR="00015772">
        <w:t>214</w:t>
      </w:r>
      <w:r>
        <w:t>, t</w:t>
      </w:r>
      <w:r w:rsidR="00D34BF2">
        <w:t xml:space="preserve">he NW transmitted EPRE for TRS is obtained from the SS/PBCH block downlink transmit power given by the parameter </w:t>
      </w:r>
      <w:r w:rsidR="00D34BF2" w:rsidRPr="001B6259">
        <w:rPr>
          <w:i/>
          <w:iCs/>
        </w:rPr>
        <w:t>ss-PBCH-</w:t>
      </w:r>
      <w:proofErr w:type="spellStart"/>
      <w:r w:rsidR="00D34BF2" w:rsidRPr="001B6259">
        <w:rPr>
          <w:i/>
          <w:iCs/>
        </w:rPr>
        <w:t>BlockPower</w:t>
      </w:r>
      <w:proofErr w:type="spellEnd"/>
      <w:r w:rsidR="00D34BF2">
        <w:t xml:space="preserve"> and the </w:t>
      </w:r>
      <w:proofErr w:type="spellStart"/>
      <w:r w:rsidR="00D34BF2" w:rsidRPr="00F42BE3">
        <w:rPr>
          <w:i/>
          <w:iCs/>
        </w:rPr>
        <w:t>powerControlOffsetSS</w:t>
      </w:r>
      <w:proofErr w:type="spellEnd"/>
      <w:r w:rsidR="00BD1AE9">
        <w:rPr>
          <w:i/>
          <w:iCs/>
        </w:rPr>
        <w:t xml:space="preserve"> </w:t>
      </w:r>
      <w:r w:rsidR="00BD1AE9" w:rsidRPr="00BD1AE9">
        <w:t>which</w:t>
      </w:r>
      <w:r w:rsidR="00D34BF2">
        <w:t xml:space="preserve"> is provided in the NZP-CSI-RS resource configuration as below</w:t>
      </w:r>
      <w:r w:rsidR="00BD1AE9">
        <w:t>. In particular,</w:t>
      </w:r>
      <w:r w:rsidR="00D34BF2">
        <w:t xml:space="preserve"> </w:t>
      </w:r>
      <w:proofErr w:type="spellStart"/>
      <w:r w:rsidR="00BD1AE9" w:rsidRPr="00F42BE3">
        <w:rPr>
          <w:i/>
          <w:iCs/>
        </w:rPr>
        <w:t>powerControlOffsetSS</w:t>
      </w:r>
      <w:proofErr w:type="spellEnd"/>
      <w:r w:rsidR="00D34BF2">
        <w:t xml:space="preserve"> provides the p</w:t>
      </w:r>
      <w:r w:rsidR="00D34BF2">
        <w:rPr>
          <w:lang w:eastAsia="sv-SE"/>
        </w:rPr>
        <w:t>ower offset of NZP CSI-RS RE to SSS RE</w:t>
      </w:r>
      <w:r w:rsidR="00D34BF2">
        <w:t xml:space="preserve"> and the value range is between -3dB to 6dB. For inter-band SSB-less SCell operation, as the EPRE difference is between the TRS on SSB-less SCell and SSB on reference cell, this </w:t>
      </w:r>
      <w:r w:rsidR="000546BB">
        <w:t xml:space="preserve">would </w:t>
      </w:r>
      <w:r w:rsidR="00D34BF2">
        <w:t xml:space="preserve">leave 3dB margin to the power difference on SSB between the SSB-less SCell and the reference cell if EPRE difference side condition is </w:t>
      </w:r>
      <w:r w:rsidR="0024090E">
        <w:t xml:space="preserve">set to be </w:t>
      </w:r>
      <w:r w:rsidR="00D34BF2">
        <w:lastRenderedPageBreak/>
        <w:t xml:space="preserve">within [9dB]. </w:t>
      </w:r>
      <w:r w:rsidR="003C0C74">
        <w:t>As</w:t>
      </w:r>
      <w:r w:rsidR="00D34BF2">
        <w:t xml:space="preserve"> receive power difference is considered within 6dB</w:t>
      </w:r>
      <w:r w:rsidR="0051769D" w:rsidRPr="0051769D">
        <w:t xml:space="preserve"> </w:t>
      </w:r>
      <w:r w:rsidR="0051769D">
        <w:t>for intra-band SSB-less operation</w:t>
      </w:r>
      <w:r w:rsidR="00D34BF2">
        <w:t xml:space="preserve">, 3dB margin for inter-band CA is too restricted for network implementation. We would suggest EPRE difference UE side within 12dB as the side condition for inter-band SSB-less operation and this is after pre-compensation for AGC.   </w:t>
      </w:r>
    </w:p>
    <w:p w14:paraId="66640B19" w14:textId="2714FEBB" w:rsidR="00015772" w:rsidRPr="00015772" w:rsidRDefault="00015772" w:rsidP="00B20AE4">
      <w:pPr>
        <w:autoSpaceDE w:val="0"/>
        <w:autoSpaceDN w:val="0"/>
        <w:rPr>
          <w:rFonts w:cs="Times New Roman"/>
          <w:i/>
          <w:iCs/>
          <w:u w:val="single"/>
        </w:rPr>
      </w:pPr>
      <w:r w:rsidRPr="00015772">
        <w:rPr>
          <w:rFonts w:cs="Times New Roman" w:hint="eastAsia"/>
          <w:i/>
          <w:iCs/>
          <w:u w:val="single"/>
        </w:rPr>
        <w:t>T</w:t>
      </w:r>
      <w:r w:rsidRPr="00015772">
        <w:rPr>
          <w:rFonts w:cs="Times New Roman"/>
          <w:i/>
          <w:iCs/>
          <w:u w:val="single"/>
        </w:rPr>
        <w:t>S 38.214:</w:t>
      </w:r>
    </w:p>
    <w:p w14:paraId="6AC50CC7" w14:textId="7E142889" w:rsidR="00F11383" w:rsidRPr="00084F7D" w:rsidRDefault="00F11383" w:rsidP="00B20AE4">
      <w:pPr>
        <w:autoSpaceDE w:val="0"/>
        <w:autoSpaceDN w:val="0"/>
        <w:rPr>
          <w:rFonts w:cs="Times New Roman"/>
          <w:i/>
          <w:iCs/>
          <w:sz w:val="24"/>
          <w:szCs w:val="24"/>
          <w14:ligatures w14:val="standardContextual"/>
        </w:rPr>
      </w:pPr>
      <w:r w:rsidRPr="00084F7D">
        <w:rPr>
          <w:rFonts w:cs="Times New Roman"/>
          <w:i/>
          <w:iCs/>
        </w:rPr>
        <w:t>The downlink CSI-RS EPRE can be derived from the SS/PBCH block downlink transmit power given by the parameter</w:t>
      </w:r>
      <w:r w:rsidR="00B20AE4" w:rsidRPr="00084F7D">
        <w:rPr>
          <w:rFonts w:cs="Times New Roman"/>
          <w:i/>
          <w:iCs/>
        </w:rPr>
        <w:t xml:space="preserve"> </w:t>
      </w:r>
      <w:r w:rsidRPr="00084F7D">
        <w:rPr>
          <w:rFonts w:cs="Times New Roman"/>
          <w:i/>
          <w:iCs/>
        </w:rPr>
        <w:t>ss-PBCH-</w:t>
      </w:r>
      <w:proofErr w:type="spellStart"/>
      <w:r w:rsidRPr="00084F7D">
        <w:rPr>
          <w:rFonts w:cs="Times New Roman"/>
          <w:i/>
          <w:iCs/>
        </w:rPr>
        <w:t>BlockPower</w:t>
      </w:r>
      <w:proofErr w:type="spellEnd"/>
      <w:r w:rsidRPr="00084F7D">
        <w:rPr>
          <w:rFonts w:cs="Times New Roman"/>
          <w:i/>
          <w:iCs/>
        </w:rPr>
        <w:t xml:space="preserve"> and CSI-RS power offset given by the parameter </w:t>
      </w:r>
      <w:proofErr w:type="spellStart"/>
      <w:r w:rsidRPr="00084F7D">
        <w:rPr>
          <w:rFonts w:cs="Times New Roman"/>
          <w:i/>
          <w:iCs/>
        </w:rPr>
        <w:t>powerControlOffsetSS</w:t>
      </w:r>
      <w:proofErr w:type="spellEnd"/>
      <w:r w:rsidRPr="00084F7D">
        <w:rPr>
          <w:rFonts w:cs="Times New Roman"/>
          <w:i/>
          <w:iCs/>
        </w:rPr>
        <w:t xml:space="preserve"> provided by higher</w:t>
      </w:r>
      <w:r w:rsidR="00B20AE4" w:rsidRPr="00084F7D">
        <w:rPr>
          <w:rFonts w:cs="Times New Roman"/>
          <w:i/>
          <w:iCs/>
        </w:rPr>
        <w:t xml:space="preserve"> </w:t>
      </w:r>
      <w:r w:rsidRPr="00084F7D">
        <w:rPr>
          <w:rFonts w:cs="Times New Roman"/>
          <w:i/>
          <w:iCs/>
        </w:rPr>
        <w:t xml:space="preserve">layers if the SS/PBCH block is associated with serving cell PCI, or derived from ss-PBCH-BlockPower-r17 in SSBMTC-AdditionalPCI-r17 and </w:t>
      </w:r>
      <w:proofErr w:type="spellStart"/>
      <w:r w:rsidRPr="00084F7D">
        <w:rPr>
          <w:rFonts w:cs="Times New Roman"/>
          <w:i/>
          <w:iCs/>
        </w:rPr>
        <w:t>powerControlOffsetSS</w:t>
      </w:r>
      <w:proofErr w:type="spellEnd"/>
      <w:r w:rsidRPr="00084F7D">
        <w:rPr>
          <w:rFonts w:cs="Times New Roman"/>
          <w:i/>
          <w:iCs/>
        </w:rPr>
        <w:t xml:space="preserve"> provided by higher layers if the SS/PBCH block is associated with</w:t>
      </w:r>
      <w:r w:rsidR="00B20AE4" w:rsidRPr="00084F7D">
        <w:rPr>
          <w:rFonts w:cs="Times New Roman"/>
          <w:i/>
          <w:iCs/>
        </w:rPr>
        <w:t xml:space="preserve"> </w:t>
      </w:r>
      <w:r w:rsidRPr="00084F7D">
        <w:rPr>
          <w:rFonts w:cs="Times New Roman"/>
          <w:i/>
          <w:iCs/>
        </w:rPr>
        <w:t xml:space="preserve">additional PCI different from serving cell PCI, where the CSI-RS is </w:t>
      </w:r>
      <w:proofErr w:type="spellStart"/>
      <w:r w:rsidRPr="00084F7D">
        <w:rPr>
          <w:rFonts w:cs="Times New Roman"/>
          <w:i/>
          <w:iCs/>
        </w:rPr>
        <w:t>QCLed</w:t>
      </w:r>
      <w:proofErr w:type="spellEnd"/>
      <w:r w:rsidRPr="00084F7D">
        <w:rPr>
          <w:rFonts w:cs="Times New Roman"/>
          <w:i/>
          <w:iCs/>
        </w:rPr>
        <w:t xml:space="preserve"> with the SS/PBCH block. The downlink</w:t>
      </w:r>
      <w:r w:rsidR="00B20AE4" w:rsidRPr="00084F7D">
        <w:rPr>
          <w:rFonts w:cs="Times New Roman"/>
          <w:i/>
          <w:iCs/>
        </w:rPr>
        <w:t xml:space="preserve"> </w:t>
      </w:r>
      <w:r w:rsidRPr="00084F7D">
        <w:rPr>
          <w:rFonts w:cs="Times New Roman"/>
          <w:i/>
          <w:iCs/>
        </w:rPr>
        <w:t xml:space="preserve">reference-signal transmit power is defined as the linear average over the power contributions (in [W]) of the </w:t>
      </w:r>
      <w:proofErr w:type="spellStart"/>
      <w:r w:rsidRPr="00084F7D">
        <w:rPr>
          <w:rFonts w:cs="Times New Roman"/>
          <w:i/>
          <w:iCs/>
        </w:rPr>
        <w:t>resourceelements</w:t>
      </w:r>
      <w:proofErr w:type="spellEnd"/>
      <w:r w:rsidRPr="00084F7D">
        <w:rPr>
          <w:rFonts w:cs="Times New Roman"/>
          <w:i/>
          <w:iCs/>
        </w:rPr>
        <w:t xml:space="preserve"> that carry the configured CSI-RS within the operating system bandwidth.</w:t>
      </w:r>
    </w:p>
    <w:p w14:paraId="70EAAF2D" w14:textId="77777777" w:rsidR="00D34BF2" w:rsidRDefault="00D34BF2" w:rsidP="00D34BF2">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14:paraId="764F56F1" w14:textId="54E07FA3" w:rsidR="00D34BF2" w:rsidRDefault="00D34BF2" w:rsidP="00902566">
      <w:pPr>
        <w:spacing w:before="240"/>
        <w:rPr>
          <w:rFonts w:eastAsia="等线"/>
          <w:b/>
          <w:bCs/>
          <w:iCs/>
          <w:lang w:eastAsia="zh-CN"/>
        </w:rPr>
      </w:pPr>
      <w:r w:rsidRPr="00FD55CE">
        <w:rPr>
          <w:rFonts w:eastAsia="等线" w:hint="eastAsia"/>
          <w:b/>
          <w:bCs/>
          <w:iCs/>
          <w:lang w:eastAsia="zh-CN"/>
        </w:rPr>
        <w:t>P</w:t>
      </w:r>
      <w:r w:rsidRPr="00FD55CE">
        <w:rPr>
          <w:rFonts w:eastAsia="等线"/>
          <w:b/>
          <w:bCs/>
          <w:iCs/>
          <w:lang w:eastAsia="zh-CN"/>
        </w:rPr>
        <w:t xml:space="preserve">roposal </w:t>
      </w:r>
      <w:r w:rsidR="00084F7D">
        <w:rPr>
          <w:rFonts w:eastAsia="等线"/>
          <w:b/>
          <w:bCs/>
          <w:iCs/>
          <w:lang w:eastAsia="zh-CN"/>
        </w:rPr>
        <w:t>1</w:t>
      </w:r>
      <w:r w:rsidRPr="00FD55CE">
        <w:rPr>
          <w:rFonts w:eastAsia="等线"/>
          <w:b/>
          <w:bCs/>
          <w:iCs/>
          <w:lang w:eastAsia="zh-CN"/>
        </w:rPr>
        <w:t>: The requirements for</w:t>
      </w:r>
      <w:r>
        <w:rPr>
          <w:rFonts w:eastAsia="等线"/>
          <w:b/>
          <w:bCs/>
          <w:iCs/>
          <w:lang w:eastAsia="zh-CN"/>
        </w:rPr>
        <w:t xml:space="preserve"> inter-band</w:t>
      </w:r>
      <w:r w:rsidRPr="00FD55CE">
        <w:rPr>
          <w:rFonts w:eastAsia="等线"/>
          <w:b/>
          <w:bCs/>
          <w:iCs/>
          <w:lang w:eastAsia="zh-CN"/>
        </w:rPr>
        <w:t xml:space="preserve"> SSB-less operation apply provided that [EPRE] difference at UE side is less than [</w:t>
      </w:r>
      <w:proofErr w:type="gramStart"/>
      <w:r w:rsidRPr="00FD55CE">
        <w:rPr>
          <w:rFonts w:eastAsia="等线"/>
          <w:b/>
          <w:bCs/>
          <w:iCs/>
          <w:lang w:eastAsia="zh-CN"/>
        </w:rPr>
        <w:t>12]dB</w:t>
      </w:r>
      <w:proofErr w:type="gramEnd"/>
      <w:r w:rsidRPr="00FD55CE">
        <w:rPr>
          <w:rFonts w:eastAsia="等线"/>
          <w:b/>
          <w:bCs/>
          <w:iCs/>
          <w:lang w:eastAsia="zh-CN"/>
        </w:rPr>
        <w:t xml:space="preserve"> after pre-compensation for AGC.</w:t>
      </w:r>
    </w:p>
    <w:p w14:paraId="699D7A9A" w14:textId="77777777" w:rsidR="00D34BF2" w:rsidRPr="00D34BF2" w:rsidRDefault="00D34BF2" w:rsidP="00193539">
      <w:pPr>
        <w:spacing w:after="120"/>
        <w:rPr>
          <w:rFonts w:eastAsiaTheme="minorEastAsia"/>
          <w:b/>
          <w:bCs/>
          <w:szCs w:val="24"/>
          <w:u w:val="single"/>
          <w:lang w:eastAsia="zh-CN"/>
        </w:rPr>
      </w:pPr>
    </w:p>
    <w:p w14:paraId="19C5685B" w14:textId="016A32F2" w:rsidR="00B709C0" w:rsidRDefault="00151780" w:rsidP="00193539">
      <w:pPr>
        <w:spacing w:after="120"/>
        <w:rPr>
          <w:rFonts w:eastAsiaTheme="minorEastAsia"/>
          <w:b/>
          <w:bCs/>
          <w:szCs w:val="24"/>
          <w:u w:val="single"/>
          <w:lang w:eastAsia="zh-CN"/>
        </w:rPr>
      </w:pPr>
      <w:r>
        <w:rPr>
          <w:rFonts w:eastAsiaTheme="minorEastAsia"/>
          <w:b/>
          <w:bCs/>
          <w:szCs w:val="24"/>
          <w:u w:val="single"/>
          <w:lang w:eastAsia="zh-CN"/>
        </w:rPr>
        <w:t>Reference cell</w:t>
      </w:r>
      <w:r w:rsidR="00CE3D49">
        <w:rPr>
          <w:rFonts w:eastAsiaTheme="minorEastAsia"/>
          <w:b/>
          <w:bCs/>
          <w:szCs w:val="24"/>
          <w:u w:val="single"/>
          <w:lang w:eastAsia="zh-CN"/>
        </w:rPr>
        <w:t xml:space="preserve"> determination</w:t>
      </w:r>
    </w:p>
    <w:p w14:paraId="614A219E" w14:textId="6F1FC69B" w:rsidR="00E42E24" w:rsidRPr="00773B26" w:rsidRDefault="00151780" w:rsidP="00782F4B">
      <w:pPr>
        <w:spacing w:after="120"/>
        <w:rPr>
          <w:b/>
          <w:u w:val="single"/>
        </w:rPr>
      </w:pPr>
      <w:r w:rsidRPr="00151780">
        <w:rPr>
          <w:rFonts w:eastAsiaTheme="minorEastAsia" w:hint="eastAsia"/>
          <w:szCs w:val="24"/>
          <w:lang w:eastAsia="zh-CN"/>
        </w:rPr>
        <w:t>A</w:t>
      </w:r>
      <w:r w:rsidRPr="00151780">
        <w:rPr>
          <w:rFonts w:eastAsiaTheme="minorEastAsia"/>
          <w:szCs w:val="24"/>
          <w:lang w:eastAsia="zh-CN"/>
        </w:rPr>
        <w:t xml:space="preserve">t </w:t>
      </w:r>
      <w:r w:rsidR="00FE5BE3">
        <w:rPr>
          <w:rFonts w:eastAsiaTheme="minorEastAsia"/>
          <w:szCs w:val="24"/>
          <w:lang w:eastAsia="zh-CN"/>
        </w:rPr>
        <w:t>RAN4#109</w:t>
      </w:r>
      <w:r w:rsidRPr="00151780">
        <w:rPr>
          <w:rFonts w:eastAsiaTheme="minorEastAsia"/>
          <w:szCs w:val="24"/>
          <w:lang w:eastAsia="zh-CN"/>
        </w:rPr>
        <w:t xml:space="preserve">, it was agreed to take the </w:t>
      </w:r>
      <w:proofErr w:type="spellStart"/>
      <w:r w:rsidRPr="00151780">
        <w:rPr>
          <w:rFonts w:eastAsiaTheme="minorEastAsia"/>
          <w:szCs w:val="24"/>
          <w:lang w:eastAsia="zh-CN"/>
        </w:rPr>
        <w:t>QCLtypeC</w:t>
      </w:r>
      <w:proofErr w:type="spellEnd"/>
      <w:r w:rsidRPr="00151780">
        <w:rPr>
          <w:rFonts w:eastAsiaTheme="minorEastAsia"/>
          <w:szCs w:val="24"/>
          <w:lang w:eastAsia="zh-CN"/>
        </w:rPr>
        <w:t xml:space="preserve"> source cell as the reference cell</w:t>
      </w:r>
      <w:r w:rsidR="00BF4318">
        <w:rPr>
          <w:rFonts w:eastAsiaTheme="minorEastAsia"/>
          <w:szCs w:val="24"/>
          <w:lang w:eastAsia="zh-CN"/>
        </w:rPr>
        <w:t xml:space="preserve"> if the network does not explicitly indicate the reference cell. </w:t>
      </w:r>
      <w:r w:rsidR="00E97BE6">
        <w:rPr>
          <w:rFonts w:eastAsiaTheme="minorEastAsia"/>
          <w:szCs w:val="24"/>
          <w:lang w:eastAsia="zh-CN"/>
        </w:rPr>
        <w:t>It is still open</w:t>
      </w:r>
      <w:r w:rsidR="009B6396">
        <w:rPr>
          <w:rFonts w:eastAsiaTheme="minorEastAsia"/>
          <w:szCs w:val="24"/>
          <w:lang w:eastAsia="zh-CN"/>
        </w:rPr>
        <w:t xml:space="preserve"> if there are more than one </w:t>
      </w:r>
      <w:proofErr w:type="spellStart"/>
      <w:r w:rsidR="009B6396">
        <w:rPr>
          <w:rFonts w:eastAsiaTheme="minorEastAsia"/>
          <w:szCs w:val="24"/>
          <w:lang w:eastAsia="zh-CN"/>
        </w:rPr>
        <w:t>QCLtypeC</w:t>
      </w:r>
      <w:proofErr w:type="spellEnd"/>
      <w:r w:rsidR="009B6396">
        <w:rPr>
          <w:rFonts w:eastAsiaTheme="minorEastAsia"/>
          <w:szCs w:val="24"/>
          <w:lang w:eastAsia="zh-CN"/>
        </w:rPr>
        <w:t xml:space="preserve"> source cells available. </w:t>
      </w:r>
      <w:r w:rsidR="006E3005">
        <w:rPr>
          <w:rFonts w:eastAsiaTheme="minorEastAsia"/>
          <w:szCs w:val="24"/>
          <w:lang w:eastAsia="zh-CN"/>
        </w:rPr>
        <w:t xml:space="preserve">The following options were proposed in last meeting. </w:t>
      </w:r>
    </w:p>
    <w:tbl>
      <w:tblPr>
        <w:tblStyle w:val="TableGrid"/>
        <w:tblW w:w="0" w:type="auto"/>
        <w:tblLook w:val="04A0" w:firstRow="1" w:lastRow="0" w:firstColumn="1" w:lastColumn="0" w:noHBand="0" w:noVBand="1"/>
      </w:tblPr>
      <w:tblGrid>
        <w:gridCol w:w="9617"/>
      </w:tblGrid>
      <w:tr w:rsidR="005B5AFC" w14:paraId="6808BB65" w14:textId="77777777">
        <w:tc>
          <w:tcPr>
            <w:tcW w:w="9631" w:type="dxa"/>
          </w:tcPr>
          <w:p w14:paraId="6C8BFFFD" w14:textId="77777777" w:rsidR="00655645" w:rsidRPr="00655645" w:rsidRDefault="00655645" w:rsidP="00655645">
            <w:pPr>
              <w:rPr>
                <w:b/>
                <w:i/>
                <w:iCs/>
                <w:u w:val="single"/>
                <w:lang w:eastAsia="ko-KR"/>
              </w:rPr>
            </w:pPr>
            <w:r w:rsidRPr="00655645">
              <w:rPr>
                <w:b/>
                <w:i/>
                <w:iCs/>
                <w:u w:val="single"/>
                <w:lang w:eastAsia="ko-KR"/>
              </w:rPr>
              <w:t xml:space="preserve">Issue 1-1-2: QCL/TCI indication and reference Cell </w:t>
            </w:r>
            <w:proofErr w:type="gramStart"/>
            <w:r w:rsidRPr="00655645">
              <w:rPr>
                <w:b/>
                <w:i/>
                <w:iCs/>
                <w:u w:val="single"/>
                <w:lang w:eastAsia="ko-KR"/>
              </w:rPr>
              <w:t>determination</w:t>
            </w:r>
            <w:proofErr w:type="gramEnd"/>
          </w:p>
          <w:p w14:paraId="3F99038A" w14:textId="77777777" w:rsidR="000A1114" w:rsidRPr="00655645" w:rsidRDefault="000A1114" w:rsidP="000A1114">
            <w:pPr>
              <w:pStyle w:val="ListParagraph"/>
              <w:numPr>
                <w:ilvl w:val="0"/>
                <w:numId w:val="32"/>
              </w:numPr>
              <w:spacing w:after="120"/>
              <w:contextualSpacing w:val="0"/>
              <w:rPr>
                <w:i/>
                <w:iCs/>
                <w:szCs w:val="24"/>
                <w:lang w:eastAsia="zh-CN"/>
              </w:rPr>
            </w:pPr>
            <w:r w:rsidRPr="00655645">
              <w:rPr>
                <w:i/>
                <w:iCs/>
                <w:szCs w:val="24"/>
                <w:lang w:eastAsia="zh-CN"/>
              </w:rPr>
              <w:t>Proposals</w:t>
            </w:r>
          </w:p>
          <w:p w14:paraId="6C29A616" w14:textId="77777777" w:rsidR="000A1114" w:rsidRPr="00655645" w:rsidRDefault="000A1114" w:rsidP="000A1114">
            <w:pPr>
              <w:pStyle w:val="ListParagraph"/>
              <w:numPr>
                <w:ilvl w:val="1"/>
                <w:numId w:val="32"/>
              </w:numPr>
              <w:spacing w:after="120"/>
              <w:contextualSpacing w:val="0"/>
              <w:rPr>
                <w:i/>
                <w:iCs/>
                <w:szCs w:val="24"/>
                <w:lang w:eastAsia="zh-CN"/>
              </w:rPr>
            </w:pPr>
            <w:r w:rsidRPr="00655645">
              <w:rPr>
                <w:i/>
                <w:iCs/>
                <w:szCs w:val="24"/>
                <w:lang w:eastAsia="zh-CN"/>
              </w:rPr>
              <w:t xml:space="preserve">Option 1: No requirement for the case the TRS of the SSB-less </w:t>
            </w:r>
            <w:proofErr w:type="spellStart"/>
            <w:r w:rsidRPr="00655645">
              <w:rPr>
                <w:i/>
                <w:iCs/>
                <w:szCs w:val="24"/>
                <w:lang w:eastAsia="zh-CN"/>
              </w:rPr>
              <w:t>Scell</w:t>
            </w:r>
            <w:proofErr w:type="spellEnd"/>
            <w:r w:rsidRPr="00655645">
              <w:rPr>
                <w:i/>
                <w:iCs/>
                <w:szCs w:val="24"/>
                <w:lang w:eastAsia="zh-CN"/>
              </w:rPr>
              <w:t xml:space="preserve"> to be </w:t>
            </w:r>
            <w:proofErr w:type="spellStart"/>
            <w:r w:rsidRPr="00655645">
              <w:rPr>
                <w:i/>
                <w:iCs/>
                <w:szCs w:val="24"/>
                <w:lang w:eastAsia="zh-CN"/>
              </w:rPr>
              <w:t>QCLed</w:t>
            </w:r>
            <w:proofErr w:type="spellEnd"/>
            <w:r w:rsidRPr="00655645">
              <w:rPr>
                <w:i/>
                <w:iCs/>
                <w:szCs w:val="24"/>
                <w:lang w:eastAsia="zh-CN"/>
              </w:rPr>
              <w:t xml:space="preserve"> with multiple active Cells (MTK, QC, Vivo)</w:t>
            </w:r>
          </w:p>
          <w:p w14:paraId="14D59BD9" w14:textId="77777777" w:rsidR="000A1114" w:rsidRPr="00655645" w:rsidRDefault="000A1114" w:rsidP="000A1114">
            <w:pPr>
              <w:pStyle w:val="ListParagraph"/>
              <w:numPr>
                <w:ilvl w:val="1"/>
                <w:numId w:val="32"/>
              </w:numPr>
              <w:spacing w:after="120"/>
              <w:contextualSpacing w:val="0"/>
              <w:rPr>
                <w:i/>
                <w:iCs/>
                <w:szCs w:val="24"/>
                <w:lang w:eastAsia="zh-CN"/>
              </w:rPr>
            </w:pPr>
            <w:r w:rsidRPr="00655645">
              <w:rPr>
                <w:i/>
                <w:iCs/>
                <w:szCs w:val="24"/>
                <w:lang w:eastAsia="zh-CN"/>
              </w:rPr>
              <w:t xml:space="preserve">Option 2: No requirement is applied for the case of more than one </w:t>
            </w:r>
            <w:proofErr w:type="spellStart"/>
            <w:r w:rsidRPr="00655645">
              <w:rPr>
                <w:i/>
                <w:iCs/>
                <w:szCs w:val="24"/>
                <w:lang w:eastAsia="zh-CN"/>
              </w:rPr>
              <w:t>QCLtypeC</w:t>
            </w:r>
            <w:proofErr w:type="spellEnd"/>
            <w:r w:rsidRPr="00655645">
              <w:rPr>
                <w:i/>
                <w:iCs/>
                <w:szCs w:val="24"/>
                <w:lang w:eastAsia="zh-CN"/>
              </w:rPr>
              <w:t xml:space="preserve"> source cells and without Rel-18 network indication. (Apple, CMCC, Huawei, Nokia, ZTE)</w:t>
            </w:r>
          </w:p>
          <w:p w14:paraId="61C87F10" w14:textId="77777777" w:rsidR="000A1114" w:rsidRPr="00655645" w:rsidRDefault="000A1114" w:rsidP="000A1114">
            <w:pPr>
              <w:pStyle w:val="ListParagraph"/>
              <w:numPr>
                <w:ilvl w:val="2"/>
                <w:numId w:val="32"/>
              </w:numPr>
              <w:spacing w:after="120"/>
              <w:contextualSpacing w:val="0"/>
              <w:rPr>
                <w:i/>
                <w:iCs/>
                <w:szCs w:val="24"/>
                <w:lang w:eastAsia="zh-CN"/>
              </w:rPr>
            </w:pPr>
            <w:r w:rsidRPr="00655645">
              <w:rPr>
                <w:i/>
                <w:iCs/>
                <w:szCs w:val="24"/>
                <w:lang w:eastAsia="zh-CN"/>
              </w:rPr>
              <w:t>Option 2a: Do not consider the case where reference cell and QCL-</w:t>
            </w:r>
            <w:proofErr w:type="spellStart"/>
            <w:r w:rsidRPr="00655645">
              <w:rPr>
                <w:i/>
                <w:iCs/>
                <w:szCs w:val="24"/>
                <w:lang w:eastAsia="zh-CN"/>
              </w:rPr>
              <w:t>typeC</w:t>
            </w:r>
            <w:proofErr w:type="spellEnd"/>
            <w:r w:rsidRPr="00655645">
              <w:rPr>
                <w:i/>
                <w:iCs/>
                <w:szCs w:val="24"/>
                <w:lang w:eastAsia="zh-CN"/>
              </w:rPr>
              <w:t xml:space="preserve"> source cell are different when reference cell is indicated. (Nokia)</w:t>
            </w:r>
          </w:p>
          <w:p w14:paraId="63BF8198" w14:textId="77777777" w:rsidR="000A1114" w:rsidRPr="00655645" w:rsidRDefault="000A1114" w:rsidP="000A1114">
            <w:pPr>
              <w:pStyle w:val="ListParagraph"/>
              <w:numPr>
                <w:ilvl w:val="1"/>
                <w:numId w:val="32"/>
              </w:numPr>
              <w:spacing w:after="120"/>
              <w:contextualSpacing w:val="0"/>
              <w:rPr>
                <w:i/>
                <w:iCs/>
                <w:szCs w:val="24"/>
                <w:lang w:eastAsia="zh-CN"/>
              </w:rPr>
            </w:pPr>
            <w:r w:rsidRPr="00655645">
              <w:rPr>
                <w:i/>
                <w:iCs/>
                <w:szCs w:val="24"/>
                <w:lang w:eastAsia="zh-CN"/>
              </w:rPr>
              <w:t xml:space="preserve">Option 3: For more than one QCL </w:t>
            </w:r>
            <w:proofErr w:type="spellStart"/>
            <w:r w:rsidRPr="00655645">
              <w:rPr>
                <w:i/>
                <w:iCs/>
                <w:szCs w:val="24"/>
                <w:lang w:eastAsia="zh-CN"/>
              </w:rPr>
              <w:t>typeC</w:t>
            </w:r>
            <w:proofErr w:type="spellEnd"/>
            <w:r w:rsidRPr="00655645">
              <w:rPr>
                <w:i/>
                <w:iCs/>
                <w:szCs w:val="24"/>
                <w:lang w:eastAsia="zh-CN"/>
              </w:rPr>
              <w:t xml:space="preserve"> source Cells without network indicated reference Cell: (Apple, Ericsson, Intel)</w:t>
            </w:r>
          </w:p>
          <w:p w14:paraId="44DB9CEE" w14:textId="77777777" w:rsidR="000A1114" w:rsidRPr="00655645" w:rsidRDefault="000A1114" w:rsidP="000A1114">
            <w:pPr>
              <w:pStyle w:val="ListParagraph"/>
              <w:numPr>
                <w:ilvl w:val="2"/>
                <w:numId w:val="32"/>
              </w:numPr>
              <w:spacing w:after="120"/>
              <w:contextualSpacing w:val="0"/>
              <w:rPr>
                <w:i/>
                <w:iCs/>
                <w:szCs w:val="24"/>
                <w:lang w:eastAsia="zh-CN"/>
              </w:rPr>
            </w:pPr>
            <w:r w:rsidRPr="00655645">
              <w:rPr>
                <w:i/>
                <w:iCs/>
                <w:szCs w:val="24"/>
                <w:lang w:eastAsia="zh-CN"/>
              </w:rPr>
              <w:t xml:space="preserve">Option 3a: The reference cell shall be the active serving cell who is QCL </w:t>
            </w:r>
            <w:proofErr w:type="spellStart"/>
            <w:r w:rsidRPr="00655645">
              <w:rPr>
                <w:i/>
                <w:iCs/>
                <w:szCs w:val="24"/>
                <w:lang w:eastAsia="zh-CN"/>
              </w:rPr>
              <w:t>typeC</w:t>
            </w:r>
            <w:proofErr w:type="spellEnd"/>
            <w:r w:rsidRPr="00655645">
              <w:rPr>
                <w:i/>
                <w:iCs/>
                <w:szCs w:val="24"/>
                <w:lang w:eastAsia="zh-CN"/>
              </w:rPr>
              <w:t xml:space="preserve"> with the ‘active TRS’ used for PDCCH reception at target SCell, i.e., TRS in the active TCI for PDCCH of target SCell. (Apple)</w:t>
            </w:r>
          </w:p>
          <w:p w14:paraId="382021D7" w14:textId="77777777" w:rsidR="000A1114" w:rsidRPr="00655645" w:rsidRDefault="000A1114" w:rsidP="000A1114">
            <w:pPr>
              <w:pStyle w:val="ListParagraph"/>
              <w:numPr>
                <w:ilvl w:val="2"/>
                <w:numId w:val="32"/>
              </w:numPr>
              <w:overflowPunct w:val="0"/>
              <w:autoSpaceDE w:val="0"/>
              <w:autoSpaceDN w:val="0"/>
              <w:adjustRightInd w:val="0"/>
              <w:spacing w:after="120"/>
              <w:contextualSpacing w:val="0"/>
              <w:textAlignment w:val="baseline"/>
              <w:rPr>
                <w:i/>
                <w:iCs/>
                <w:szCs w:val="24"/>
                <w:lang w:eastAsia="zh-CN"/>
              </w:rPr>
            </w:pPr>
            <w:r w:rsidRPr="00655645">
              <w:rPr>
                <w:i/>
                <w:iCs/>
                <w:szCs w:val="24"/>
                <w:lang w:eastAsia="zh-CN"/>
              </w:rPr>
              <w:t>Option 3b: When reference cell is not provided and multiple QCL type-C source cells are active, UE shall select cell which has highest signal quality such as L1/L3-RSRP as default cell. (Ericsson)</w:t>
            </w:r>
          </w:p>
          <w:p w14:paraId="213E2471" w14:textId="1CB82D04" w:rsidR="005B5AFC" w:rsidRPr="000A1114" w:rsidRDefault="000A1114" w:rsidP="000A1114">
            <w:pPr>
              <w:pStyle w:val="ListParagraph"/>
              <w:numPr>
                <w:ilvl w:val="2"/>
                <w:numId w:val="32"/>
              </w:numPr>
              <w:spacing w:after="120"/>
              <w:contextualSpacing w:val="0"/>
              <w:rPr>
                <w:color w:val="0070C0"/>
                <w:szCs w:val="24"/>
                <w:lang w:eastAsia="zh-CN"/>
              </w:rPr>
            </w:pPr>
            <w:r w:rsidRPr="00655645">
              <w:rPr>
                <w:i/>
                <w:iCs/>
                <w:szCs w:val="24"/>
                <w:lang w:eastAsia="zh-CN"/>
              </w:rPr>
              <w:t>Option 3c: UE is expected to select the best suitable reference cell among multiple QCL source cells when there are multiple QCL source cells and reference cell is not explicitly configured to the UE (Intel)</w:t>
            </w:r>
          </w:p>
        </w:tc>
      </w:tr>
    </w:tbl>
    <w:p w14:paraId="65D24961" w14:textId="5163BE79" w:rsidR="002A53F8" w:rsidRDefault="002A53F8" w:rsidP="00E42E24">
      <w:pPr>
        <w:spacing w:before="240"/>
        <w:rPr>
          <w:rFonts w:eastAsia="等线"/>
          <w:lang w:eastAsia="zh-CN"/>
        </w:rPr>
      </w:pPr>
      <w:r w:rsidRPr="002A53F8">
        <w:rPr>
          <w:rFonts w:eastAsia="等线"/>
          <w:lang w:eastAsia="zh-CN"/>
        </w:rPr>
        <w:t>According to RAN</w:t>
      </w:r>
      <w:r w:rsidR="00B174F5">
        <w:rPr>
          <w:rFonts w:eastAsia="等线"/>
          <w:lang w:eastAsia="zh-CN"/>
        </w:rPr>
        <w:t>1/2</w:t>
      </w:r>
      <w:r w:rsidRPr="002A53F8">
        <w:rPr>
          <w:rFonts w:eastAsia="等线"/>
          <w:lang w:eastAsia="zh-CN"/>
        </w:rPr>
        <w:t xml:space="preserve"> specification</w:t>
      </w:r>
      <w:r w:rsidR="00B174F5">
        <w:rPr>
          <w:rFonts w:eastAsia="等线"/>
          <w:lang w:eastAsia="zh-CN"/>
        </w:rPr>
        <w:t>s</w:t>
      </w:r>
      <w:r w:rsidRPr="002A53F8">
        <w:rPr>
          <w:rFonts w:eastAsia="等线"/>
          <w:lang w:eastAsia="zh-CN"/>
        </w:rPr>
        <w:t xml:space="preserve">, </w:t>
      </w:r>
      <w:r w:rsidR="00B174F5">
        <w:rPr>
          <w:rFonts w:eastAsia="等线"/>
          <w:lang w:eastAsia="zh-CN"/>
        </w:rPr>
        <w:t xml:space="preserve">one TRS may be configured with </w:t>
      </w:r>
      <w:r w:rsidR="008F1D7D">
        <w:rPr>
          <w:rFonts w:eastAsia="等线"/>
          <w:lang w:eastAsia="zh-CN"/>
        </w:rPr>
        <w:t>QCL relation</w:t>
      </w:r>
      <w:r w:rsidR="002B2B61">
        <w:rPr>
          <w:rFonts w:eastAsia="等线"/>
          <w:lang w:eastAsia="zh-CN"/>
        </w:rPr>
        <w:t xml:space="preserve"> </w:t>
      </w:r>
      <w:r w:rsidR="008F1D7D">
        <w:rPr>
          <w:rFonts w:eastAsia="等线"/>
          <w:lang w:eastAsia="zh-CN"/>
        </w:rPr>
        <w:t>with one or two DL reference signals</w:t>
      </w:r>
      <w:r w:rsidR="009156DE">
        <w:rPr>
          <w:rFonts w:eastAsia="等线"/>
          <w:lang w:eastAsia="zh-CN"/>
        </w:rPr>
        <w:t xml:space="preserve"> in the same or different serving cells</w:t>
      </w:r>
      <w:r w:rsidR="002B2B61">
        <w:rPr>
          <w:rFonts w:eastAsia="等线"/>
          <w:lang w:eastAsia="zh-CN"/>
        </w:rPr>
        <w:t xml:space="preserve"> i.e. qcl-Type1 and qcl-Type2 as below</w:t>
      </w:r>
      <w:r w:rsidR="00DB57A2">
        <w:rPr>
          <w:rFonts w:eastAsia="等线"/>
          <w:lang w:eastAsia="zh-CN"/>
        </w:rPr>
        <w:t>, which are considered as the QCL source cells</w:t>
      </w:r>
      <w:r w:rsidR="009156DE">
        <w:rPr>
          <w:rFonts w:eastAsia="等线"/>
          <w:lang w:eastAsia="zh-CN"/>
        </w:rPr>
        <w:t xml:space="preserve">. </w:t>
      </w:r>
      <w:r w:rsidR="001B54BB">
        <w:rPr>
          <w:rFonts w:eastAsia="等线"/>
          <w:lang w:eastAsia="zh-CN"/>
        </w:rPr>
        <w:t xml:space="preserve">Network knows </w:t>
      </w:r>
      <w:r w:rsidR="00402CAF">
        <w:rPr>
          <w:rFonts w:eastAsia="等线"/>
          <w:lang w:eastAsia="zh-CN"/>
        </w:rPr>
        <w:t>how many QCL-</w:t>
      </w:r>
      <w:proofErr w:type="spellStart"/>
      <w:r w:rsidR="00402CAF">
        <w:rPr>
          <w:rFonts w:eastAsia="等线"/>
          <w:lang w:eastAsia="zh-CN"/>
        </w:rPr>
        <w:t>typeC</w:t>
      </w:r>
      <w:proofErr w:type="spellEnd"/>
      <w:r w:rsidR="00402CAF">
        <w:rPr>
          <w:rFonts w:eastAsia="等线"/>
          <w:lang w:eastAsia="zh-CN"/>
        </w:rPr>
        <w:t xml:space="preserve"> source cell</w:t>
      </w:r>
      <w:r w:rsidR="000519A0">
        <w:rPr>
          <w:rFonts w:eastAsia="等线"/>
          <w:lang w:eastAsia="zh-CN"/>
        </w:rPr>
        <w:t>s</w:t>
      </w:r>
      <w:r w:rsidR="00402CAF">
        <w:rPr>
          <w:rFonts w:eastAsia="等线"/>
          <w:lang w:eastAsia="zh-CN"/>
        </w:rPr>
        <w:t xml:space="preserve"> ha</w:t>
      </w:r>
      <w:r w:rsidR="000519A0">
        <w:rPr>
          <w:rFonts w:eastAsia="等线"/>
          <w:lang w:eastAsia="zh-CN"/>
        </w:rPr>
        <w:t>ve</w:t>
      </w:r>
      <w:r w:rsidR="00402CAF">
        <w:rPr>
          <w:rFonts w:eastAsia="等线"/>
          <w:lang w:eastAsia="zh-CN"/>
        </w:rPr>
        <w:t xml:space="preserve"> been configured hence is able to </w:t>
      </w:r>
      <w:r w:rsidR="00210578">
        <w:rPr>
          <w:rFonts w:eastAsia="等线"/>
          <w:lang w:eastAsia="zh-CN"/>
        </w:rPr>
        <w:t xml:space="preserve">indicate explicitly the </w:t>
      </w:r>
      <w:r w:rsidR="00781B87">
        <w:rPr>
          <w:rFonts w:eastAsia="等线"/>
          <w:lang w:eastAsia="zh-CN"/>
        </w:rPr>
        <w:t xml:space="preserve">exact </w:t>
      </w:r>
      <w:r w:rsidR="00210578">
        <w:rPr>
          <w:rFonts w:eastAsia="等线"/>
          <w:lang w:eastAsia="zh-CN"/>
        </w:rPr>
        <w:t>reference cell if there are more than one QCL-</w:t>
      </w:r>
      <w:proofErr w:type="spellStart"/>
      <w:r w:rsidR="00210578">
        <w:rPr>
          <w:rFonts w:eastAsia="等线"/>
          <w:lang w:eastAsia="zh-CN"/>
        </w:rPr>
        <w:t>typeC</w:t>
      </w:r>
      <w:proofErr w:type="spellEnd"/>
      <w:r w:rsidR="00210578">
        <w:rPr>
          <w:rFonts w:eastAsia="等线"/>
          <w:lang w:eastAsia="zh-CN"/>
        </w:rPr>
        <w:t xml:space="preserve"> source cells</w:t>
      </w:r>
      <w:r w:rsidR="00AE68C5">
        <w:rPr>
          <w:rFonts w:eastAsia="等线"/>
          <w:lang w:eastAsia="zh-CN"/>
        </w:rPr>
        <w:t xml:space="preserve"> to the TRS</w:t>
      </w:r>
      <w:r w:rsidR="00210578">
        <w:rPr>
          <w:rFonts w:eastAsia="等线"/>
          <w:lang w:eastAsia="zh-CN"/>
        </w:rPr>
        <w:t xml:space="preserve">. </w:t>
      </w:r>
      <w:r w:rsidR="005F34E0">
        <w:rPr>
          <w:rFonts w:eastAsia="等线"/>
          <w:lang w:eastAsia="zh-CN"/>
        </w:rPr>
        <w:t>Although UE may also select one of the QCL-</w:t>
      </w:r>
      <w:proofErr w:type="spellStart"/>
      <w:r w:rsidR="005F34E0">
        <w:rPr>
          <w:rFonts w:eastAsia="等线"/>
          <w:lang w:eastAsia="zh-CN"/>
        </w:rPr>
        <w:t>typeC</w:t>
      </w:r>
      <w:proofErr w:type="spellEnd"/>
      <w:r w:rsidR="005F34E0">
        <w:rPr>
          <w:rFonts w:eastAsia="等线"/>
          <w:lang w:eastAsia="zh-CN"/>
        </w:rPr>
        <w:t xml:space="preserve"> source cells </w:t>
      </w:r>
      <w:r w:rsidR="00A10CDE">
        <w:rPr>
          <w:rFonts w:eastAsia="等线"/>
          <w:lang w:eastAsia="zh-CN"/>
        </w:rPr>
        <w:t>as the reference cell based on UE implementation, this</w:t>
      </w:r>
      <w:r w:rsidR="005B19F6">
        <w:rPr>
          <w:rFonts w:eastAsia="等线"/>
          <w:lang w:eastAsia="zh-CN"/>
        </w:rPr>
        <w:t xml:space="preserve"> is unknown to the network and may </w:t>
      </w:r>
      <w:r w:rsidR="00765CBA">
        <w:rPr>
          <w:rFonts w:eastAsia="等线"/>
          <w:lang w:eastAsia="zh-CN"/>
        </w:rPr>
        <w:t xml:space="preserve">cause confusion </w:t>
      </w:r>
      <w:r w:rsidR="004F42F7">
        <w:rPr>
          <w:rFonts w:eastAsia="等线"/>
          <w:lang w:eastAsia="zh-CN"/>
        </w:rPr>
        <w:t xml:space="preserve">especially if the SSB-less SCell activation does not succeed. It would be </w:t>
      </w:r>
      <w:r w:rsidR="00810D3D">
        <w:rPr>
          <w:rFonts w:eastAsia="等线"/>
          <w:lang w:eastAsia="zh-CN"/>
        </w:rPr>
        <w:t>clearer</w:t>
      </w:r>
      <w:r w:rsidR="004F42F7">
        <w:rPr>
          <w:rFonts w:eastAsia="等线"/>
          <w:lang w:eastAsia="zh-CN"/>
        </w:rPr>
        <w:t xml:space="preserve"> for network to explicitly indicate the reference cell</w:t>
      </w:r>
      <w:r w:rsidR="00810D3D" w:rsidRPr="00810D3D">
        <w:rPr>
          <w:rFonts w:eastAsia="等线"/>
          <w:lang w:eastAsia="zh-CN"/>
        </w:rPr>
        <w:t xml:space="preserve"> if there are more than one QCL-</w:t>
      </w:r>
      <w:proofErr w:type="spellStart"/>
      <w:r w:rsidR="00810D3D" w:rsidRPr="00810D3D">
        <w:rPr>
          <w:rFonts w:eastAsia="等线"/>
          <w:lang w:eastAsia="zh-CN"/>
        </w:rPr>
        <w:t>typeC</w:t>
      </w:r>
      <w:proofErr w:type="spellEnd"/>
      <w:r w:rsidR="00810D3D" w:rsidRPr="00810D3D">
        <w:rPr>
          <w:rFonts w:eastAsia="等线"/>
          <w:lang w:eastAsia="zh-CN"/>
        </w:rPr>
        <w:t xml:space="preserve"> source cell configured for the SSB-less SCell</w:t>
      </w:r>
      <w:r w:rsidR="004F42F7">
        <w:rPr>
          <w:rFonts w:eastAsia="等线"/>
          <w:lang w:eastAsia="zh-CN"/>
        </w:rPr>
        <w:t xml:space="preserve">. </w:t>
      </w:r>
    </w:p>
    <w:p w14:paraId="1A602239" w14:textId="77777777" w:rsidR="00B174F5" w:rsidRPr="004F42F7" w:rsidRDefault="00B174F5" w:rsidP="00B174F5">
      <w:pPr>
        <w:pStyle w:val="Heading4"/>
        <w:rPr>
          <w:iCs w:val="0"/>
        </w:rPr>
      </w:pPr>
      <w:r w:rsidRPr="004F42F7">
        <w:rPr>
          <w:iCs w:val="0"/>
        </w:rPr>
        <w:t>TCI-State</w:t>
      </w:r>
    </w:p>
    <w:p w14:paraId="750D93FC" w14:textId="77777777" w:rsidR="00B174F5" w:rsidRPr="004F42F7" w:rsidRDefault="00B174F5" w:rsidP="00B174F5">
      <w:pPr>
        <w:rPr>
          <w:i/>
        </w:rPr>
      </w:pPr>
      <w:r w:rsidRPr="004F42F7">
        <w:rPr>
          <w:i/>
        </w:rPr>
        <w:t>The IE TCI-State associates one or two DL reference signals with a corresponding quasi-colocation (QCL) type.</w:t>
      </w:r>
    </w:p>
    <w:p w14:paraId="24F31BFE" w14:textId="77777777" w:rsidR="00B174F5" w:rsidRPr="004F42F7" w:rsidRDefault="00B174F5" w:rsidP="00B174F5">
      <w:pPr>
        <w:pStyle w:val="TH"/>
        <w:rPr>
          <w:i/>
        </w:rPr>
      </w:pPr>
      <w:r w:rsidRPr="004F42F7">
        <w:rPr>
          <w:i/>
        </w:rPr>
        <w:lastRenderedPageBreak/>
        <w:t>TCI-State information element</w:t>
      </w:r>
    </w:p>
    <w:p w14:paraId="1D85930D" w14:textId="77777777" w:rsidR="00B174F5" w:rsidRPr="004F42F7" w:rsidRDefault="00B174F5" w:rsidP="00B174F5">
      <w:pPr>
        <w:pStyle w:val="PL"/>
        <w:rPr>
          <w:i/>
          <w:color w:val="808080"/>
        </w:rPr>
      </w:pPr>
      <w:r w:rsidRPr="004F42F7">
        <w:rPr>
          <w:i/>
          <w:color w:val="808080"/>
        </w:rPr>
        <w:t>-- ASN1START</w:t>
      </w:r>
    </w:p>
    <w:p w14:paraId="286720E8" w14:textId="77777777" w:rsidR="00B174F5" w:rsidRPr="004F42F7" w:rsidRDefault="00B174F5" w:rsidP="00B174F5">
      <w:pPr>
        <w:pStyle w:val="PL"/>
        <w:rPr>
          <w:i/>
          <w:color w:val="808080"/>
        </w:rPr>
      </w:pPr>
      <w:r w:rsidRPr="004F42F7">
        <w:rPr>
          <w:i/>
          <w:color w:val="808080"/>
        </w:rPr>
        <w:t>-- TAG-TCI-STATE-START</w:t>
      </w:r>
    </w:p>
    <w:p w14:paraId="17662D30" w14:textId="77777777" w:rsidR="00B174F5" w:rsidRPr="004F42F7" w:rsidRDefault="00B174F5" w:rsidP="00B174F5">
      <w:pPr>
        <w:pStyle w:val="PL"/>
        <w:rPr>
          <w:i/>
        </w:rPr>
      </w:pPr>
    </w:p>
    <w:p w14:paraId="45E05A29" w14:textId="77777777" w:rsidR="00B174F5" w:rsidRPr="004F42F7" w:rsidRDefault="00B174F5" w:rsidP="00B174F5">
      <w:pPr>
        <w:pStyle w:val="PL"/>
        <w:rPr>
          <w:i/>
        </w:rPr>
      </w:pPr>
      <w:r w:rsidRPr="004F42F7">
        <w:rPr>
          <w:i/>
        </w:rPr>
        <w:t xml:space="preserve">TCI-State ::=                       </w:t>
      </w:r>
      <w:r w:rsidRPr="004F42F7">
        <w:rPr>
          <w:i/>
          <w:color w:val="993366"/>
        </w:rPr>
        <w:t>SEQUENCE</w:t>
      </w:r>
      <w:r w:rsidRPr="004F42F7">
        <w:rPr>
          <w:i/>
        </w:rPr>
        <w:t xml:space="preserve"> {</w:t>
      </w:r>
    </w:p>
    <w:p w14:paraId="4AEFBAEC" w14:textId="77777777" w:rsidR="00B174F5" w:rsidRPr="004F42F7" w:rsidRDefault="00B174F5" w:rsidP="00B174F5">
      <w:pPr>
        <w:pStyle w:val="PL"/>
        <w:rPr>
          <w:i/>
        </w:rPr>
      </w:pPr>
      <w:r w:rsidRPr="004F42F7">
        <w:rPr>
          <w:i/>
        </w:rPr>
        <w:t xml:space="preserve">    tci-StateId                         TCI-StateId,</w:t>
      </w:r>
    </w:p>
    <w:p w14:paraId="69E2DC61" w14:textId="77777777" w:rsidR="00B174F5" w:rsidRPr="004F42F7" w:rsidRDefault="00B174F5" w:rsidP="00B174F5">
      <w:pPr>
        <w:pStyle w:val="PL"/>
        <w:rPr>
          <w:i/>
        </w:rPr>
      </w:pPr>
      <w:r w:rsidRPr="004F42F7">
        <w:rPr>
          <w:i/>
        </w:rPr>
        <w:t xml:space="preserve">    qcl-Type1                           QCL-Info,</w:t>
      </w:r>
    </w:p>
    <w:p w14:paraId="3F2D5D9D" w14:textId="77777777" w:rsidR="00B174F5" w:rsidRPr="004F42F7" w:rsidRDefault="00B174F5" w:rsidP="00B174F5">
      <w:pPr>
        <w:pStyle w:val="PL"/>
        <w:rPr>
          <w:i/>
          <w:color w:val="808080"/>
        </w:rPr>
      </w:pPr>
      <w:r w:rsidRPr="004F42F7">
        <w:rPr>
          <w:i/>
        </w:rPr>
        <w:t xml:space="preserve">    qcl-Type2                           QCL-Info                                                    </w:t>
      </w:r>
      <w:r w:rsidRPr="004F42F7">
        <w:rPr>
          <w:i/>
          <w:color w:val="993366"/>
        </w:rPr>
        <w:t>OPTIONAL</w:t>
      </w:r>
      <w:r w:rsidRPr="004F42F7">
        <w:rPr>
          <w:i/>
        </w:rPr>
        <w:t xml:space="preserve">,   </w:t>
      </w:r>
      <w:r w:rsidRPr="004F42F7">
        <w:rPr>
          <w:i/>
          <w:color w:val="808080"/>
        </w:rPr>
        <w:t>-- Need R</w:t>
      </w:r>
    </w:p>
    <w:p w14:paraId="4A6D2AD9" w14:textId="77777777" w:rsidR="00B174F5" w:rsidRPr="004F42F7" w:rsidRDefault="00B174F5" w:rsidP="00B174F5">
      <w:pPr>
        <w:pStyle w:val="PL"/>
        <w:rPr>
          <w:i/>
        </w:rPr>
      </w:pPr>
      <w:r w:rsidRPr="004F42F7">
        <w:rPr>
          <w:i/>
        </w:rPr>
        <w:t xml:space="preserve">    ...,</w:t>
      </w:r>
    </w:p>
    <w:p w14:paraId="5911A65D" w14:textId="77777777" w:rsidR="00B174F5" w:rsidRPr="004F42F7" w:rsidRDefault="00B174F5" w:rsidP="00B174F5">
      <w:pPr>
        <w:pStyle w:val="PL"/>
        <w:rPr>
          <w:i/>
        </w:rPr>
      </w:pPr>
      <w:r w:rsidRPr="004F42F7">
        <w:rPr>
          <w:i/>
        </w:rPr>
        <w:t xml:space="preserve">    [[</w:t>
      </w:r>
    </w:p>
    <w:p w14:paraId="15282E55" w14:textId="77777777" w:rsidR="00B174F5" w:rsidRPr="004F42F7" w:rsidRDefault="00B174F5" w:rsidP="00B174F5">
      <w:pPr>
        <w:pStyle w:val="PL"/>
        <w:rPr>
          <w:i/>
          <w:color w:val="808080"/>
        </w:rPr>
      </w:pPr>
      <w:r w:rsidRPr="004F42F7">
        <w:rPr>
          <w:i/>
        </w:rPr>
        <w:t xml:space="preserve">    additionalPCI-r17                   AdditionalPCIIndex-r17                                      </w:t>
      </w:r>
      <w:r w:rsidRPr="004F42F7">
        <w:rPr>
          <w:i/>
          <w:color w:val="993366"/>
        </w:rPr>
        <w:t>OPTIONAL</w:t>
      </w:r>
      <w:r w:rsidRPr="004F42F7">
        <w:rPr>
          <w:i/>
        </w:rPr>
        <w:t xml:space="preserve">,   </w:t>
      </w:r>
      <w:r w:rsidRPr="004F42F7">
        <w:rPr>
          <w:i/>
          <w:color w:val="808080"/>
        </w:rPr>
        <w:t>-- Need R</w:t>
      </w:r>
    </w:p>
    <w:p w14:paraId="41861F9D" w14:textId="77777777" w:rsidR="00B174F5" w:rsidRPr="004F42F7" w:rsidRDefault="00B174F5" w:rsidP="00B174F5">
      <w:pPr>
        <w:pStyle w:val="PL"/>
        <w:rPr>
          <w:i/>
          <w:color w:val="808080"/>
        </w:rPr>
      </w:pPr>
      <w:r w:rsidRPr="004F42F7">
        <w:rPr>
          <w:i/>
        </w:rPr>
        <w:t xml:space="preserve">    pathlossReferenceRS-Id-r17          PathlossReferenceRS-Id-r17                                  </w:t>
      </w:r>
      <w:r w:rsidRPr="004F42F7">
        <w:rPr>
          <w:i/>
          <w:color w:val="993366"/>
        </w:rPr>
        <w:t>OPTIONAL</w:t>
      </w:r>
      <w:r w:rsidRPr="004F42F7">
        <w:rPr>
          <w:i/>
        </w:rPr>
        <w:t xml:space="preserve">,   </w:t>
      </w:r>
      <w:r w:rsidRPr="004F42F7">
        <w:rPr>
          <w:i/>
          <w:color w:val="808080"/>
        </w:rPr>
        <w:t>-- Cond JointTCI1</w:t>
      </w:r>
    </w:p>
    <w:p w14:paraId="51778E5E" w14:textId="77777777" w:rsidR="00B174F5" w:rsidRPr="004F42F7" w:rsidRDefault="00B174F5" w:rsidP="00B174F5">
      <w:pPr>
        <w:pStyle w:val="PL"/>
        <w:rPr>
          <w:i/>
          <w:color w:val="808080"/>
        </w:rPr>
      </w:pPr>
      <w:r w:rsidRPr="004F42F7">
        <w:rPr>
          <w:i/>
        </w:rPr>
        <w:t xml:space="preserve">    ul-powerControl-r17                 Uplink-powerControlId-r17                                   </w:t>
      </w:r>
      <w:r w:rsidRPr="004F42F7">
        <w:rPr>
          <w:i/>
          <w:color w:val="993366"/>
        </w:rPr>
        <w:t>OPTIONAL</w:t>
      </w:r>
      <w:r w:rsidRPr="004F42F7">
        <w:rPr>
          <w:i/>
        </w:rPr>
        <w:t xml:space="preserve">    </w:t>
      </w:r>
      <w:r w:rsidRPr="004F42F7">
        <w:rPr>
          <w:i/>
          <w:color w:val="808080"/>
        </w:rPr>
        <w:t>-- Cond JointTCI</w:t>
      </w:r>
    </w:p>
    <w:p w14:paraId="729D9F29" w14:textId="77777777" w:rsidR="00B174F5" w:rsidRPr="004F42F7" w:rsidRDefault="00B174F5" w:rsidP="00B174F5">
      <w:pPr>
        <w:pStyle w:val="PL"/>
        <w:rPr>
          <w:i/>
        </w:rPr>
      </w:pPr>
      <w:r w:rsidRPr="004F42F7">
        <w:rPr>
          <w:i/>
        </w:rPr>
        <w:t xml:space="preserve">    ]],</w:t>
      </w:r>
    </w:p>
    <w:p w14:paraId="23EFE121" w14:textId="77777777" w:rsidR="00B174F5" w:rsidRPr="004F42F7" w:rsidRDefault="00B174F5" w:rsidP="00B174F5">
      <w:pPr>
        <w:pStyle w:val="PL"/>
        <w:rPr>
          <w:i/>
        </w:rPr>
      </w:pPr>
      <w:r w:rsidRPr="004F42F7">
        <w:rPr>
          <w:i/>
        </w:rPr>
        <w:t xml:space="preserve">    [[</w:t>
      </w:r>
    </w:p>
    <w:p w14:paraId="449C84EE" w14:textId="77777777" w:rsidR="00B174F5" w:rsidRPr="004F42F7" w:rsidRDefault="00B174F5" w:rsidP="00B174F5">
      <w:pPr>
        <w:pStyle w:val="PL"/>
        <w:rPr>
          <w:i/>
          <w:color w:val="808080"/>
        </w:rPr>
      </w:pPr>
      <w:r w:rsidRPr="004F42F7">
        <w:rPr>
          <w:i/>
        </w:rPr>
        <w:t xml:space="preserve">    tag-Id-ptr-r18                      </w:t>
      </w:r>
      <w:r w:rsidRPr="004F42F7">
        <w:rPr>
          <w:i/>
          <w:color w:val="993366"/>
        </w:rPr>
        <w:t>ENUMERATED</w:t>
      </w:r>
      <w:r w:rsidRPr="004F42F7">
        <w:rPr>
          <w:i/>
        </w:rPr>
        <w:t xml:space="preserve"> {n0,n1}                                          </w:t>
      </w:r>
      <w:r w:rsidRPr="004F42F7">
        <w:rPr>
          <w:i/>
          <w:color w:val="993366"/>
        </w:rPr>
        <w:t>OPTIONAL</w:t>
      </w:r>
      <w:r w:rsidRPr="004F42F7">
        <w:rPr>
          <w:i/>
        </w:rPr>
        <w:t xml:space="preserve">    </w:t>
      </w:r>
      <w:r w:rsidRPr="004F42F7">
        <w:rPr>
          <w:i/>
          <w:color w:val="808080"/>
        </w:rPr>
        <w:t>-- Cond 2TA</w:t>
      </w:r>
    </w:p>
    <w:p w14:paraId="43A4856A" w14:textId="77777777" w:rsidR="00B174F5" w:rsidRPr="004F42F7" w:rsidRDefault="00B174F5" w:rsidP="00B174F5">
      <w:pPr>
        <w:pStyle w:val="PL"/>
        <w:rPr>
          <w:i/>
        </w:rPr>
      </w:pPr>
      <w:r w:rsidRPr="004F42F7">
        <w:rPr>
          <w:i/>
        </w:rPr>
        <w:t xml:space="preserve">    ]]</w:t>
      </w:r>
    </w:p>
    <w:p w14:paraId="199EFD04" w14:textId="77777777" w:rsidR="00B174F5" w:rsidRPr="004F42F7" w:rsidRDefault="00B174F5" w:rsidP="00B174F5">
      <w:pPr>
        <w:pStyle w:val="PL"/>
        <w:rPr>
          <w:i/>
        </w:rPr>
      </w:pPr>
      <w:r w:rsidRPr="004F42F7">
        <w:rPr>
          <w:i/>
        </w:rPr>
        <w:t>}</w:t>
      </w:r>
    </w:p>
    <w:p w14:paraId="035D3D33" w14:textId="77777777" w:rsidR="00B174F5" w:rsidRPr="004F42F7" w:rsidRDefault="00B174F5" w:rsidP="00B174F5">
      <w:pPr>
        <w:pStyle w:val="PL"/>
        <w:rPr>
          <w:i/>
        </w:rPr>
      </w:pPr>
    </w:p>
    <w:p w14:paraId="2B019097" w14:textId="77777777" w:rsidR="00B174F5" w:rsidRPr="004F42F7" w:rsidRDefault="00B174F5" w:rsidP="00B174F5">
      <w:pPr>
        <w:pStyle w:val="PL"/>
        <w:rPr>
          <w:i/>
        </w:rPr>
      </w:pPr>
      <w:r w:rsidRPr="004F42F7">
        <w:rPr>
          <w:i/>
        </w:rPr>
        <w:t xml:space="preserve">QCL-Info ::=                        </w:t>
      </w:r>
      <w:r w:rsidRPr="004F42F7">
        <w:rPr>
          <w:i/>
          <w:color w:val="993366"/>
        </w:rPr>
        <w:t>SEQUENCE</w:t>
      </w:r>
      <w:r w:rsidRPr="004F42F7">
        <w:rPr>
          <w:i/>
        </w:rPr>
        <w:t xml:space="preserve"> {</w:t>
      </w:r>
    </w:p>
    <w:p w14:paraId="7614BA22" w14:textId="77777777" w:rsidR="00B174F5" w:rsidRPr="004F42F7" w:rsidRDefault="00B174F5" w:rsidP="00B174F5">
      <w:pPr>
        <w:pStyle w:val="PL"/>
        <w:rPr>
          <w:i/>
          <w:color w:val="808080"/>
        </w:rPr>
      </w:pPr>
      <w:r w:rsidRPr="004F42F7">
        <w:rPr>
          <w:i/>
        </w:rPr>
        <w:t xml:space="preserve">    cell                                ServCellIndex                                               </w:t>
      </w:r>
      <w:r w:rsidRPr="004F42F7">
        <w:rPr>
          <w:i/>
          <w:color w:val="993366"/>
        </w:rPr>
        <w:t>OPTIONAL</w:t>
      </w:r>
      <w:r w:rsidRPr="004F42F7">
        <w:rPr>
          <w:i/>
        </w:rPr>
        <w:t xml:space="preserve">,   </w:t>
      </w:r>
      <w:r w:rsidRPr="004F42F7">
        <w:rPr>
          <w:i/>
          <w:color w:val="808080"/>
        </w:rPr>
        <w:t>-- Need R</w:t>
      </w:r>
    </w:p>
    <w:p w14:paraId="14359CEC" w14:textId="77777777" w:rsidR="00B174F5" w:rsidRPr="004F42F7" w:rsidRDefault="00B174F5" w:rsidP="00B174F5">
      <w:pPr>
        <w:pStyle w:val="PL"/>
        <w:rPr>
          <w:i/>
          <w:color w:val="808080"/>
        </w:rPr>
      </w:pPr>
      <w:r w:rsidRPr="004F42F7">
        <w:rPr>
          <w:i/>
        </w:rPr>
        <w:t xml:space="preserve">    bwp-Id                              BWP-Id                                                      </w:t>
      </w:r>
      <w:r w:rsidRPr="004F42F7">
        <w:rPr>
          <w:i/>
          <w:color w:val="993366"/>
        </w:rPr>
        <w:t>OPTIONAL</w:t>
      </w:r>
      <w:r w:rsidRPr="004F42F7">
        <w:rPr>
          <w:i/>
        </w:rPr>
        <w:t xml:space="preserve">, </w:t>
      </w:r>
      <w:r w:rsidRPr="004F42F7">
        <w:rPr>
          <w:i/>
          <w:color w:val="808080"/>
        </w:rPr>
        <w:t>-- Cond CSI-RS-Indicated</w:t>
      </w:r>
    </w:p>
    <w:p w14:paraId="67D1B2DE" w14:textId="77777777" w:rsidR="00B174F5" w:rsidRPr="004F42F7" w:rsidRDefault="00B174F5" w:rsidP="00B174F5">
      <w:pPr>
        <w:pStyle w:val="PL"/>
        <w:rPr>
          <w:i/>
        </w:rPr>
      </w:pPr>
      <w:r w:rsidRPr="004F42F7">
        <w:rPr>
          <w:i/>
        </w:rPr>
        <w:t xml:space="preserve">    referenceSignal                     </w:t>
      </w:r>
      <w:r w:rsidRPr="004F42F7">
        <w:rPr>
          <w:i/>
          <w:color w:val="993366"/>
        </w:rPr>
        <w:t>CHOICE</w:t>
      </w:r>
      <w:r w:rsidRPr="004F42F7">
        <w:rPr>
          <w:i/>
        </w:rPr>
        <w:t xml:space="preserve"> {</w:t>
      </w:r>
    </w:p>
    <w:p w14:paraId="72C7E422" w14:textId="77777777" w:rsidR="00B174F5" w:rsidRPr="004F42F7" w:rsidRDefault="00B174F5" w:rsidP="00B174F5">
      <w:pPr>
        <w:pStyle w:val="PL"/>
        <w:rPr>
          <w:i/>
        </w:rPr>
      </w:pPr>
      <w:r w:rsidRPr="004F42F7">
        <w:rPr>
          <w:i/>
        </w:rPr>
        <w:t xml:space="preserve">        csi-rs                              NZP-CSI-RS-ResourceId,</w:t>
      </w:r>
    </w:p>
    <w:p w14:paraId="7987E55C" w14:textId="77777777" w:rsidR="00B174F5" w:rsidRPr="004F42F7" w:rsidRDefault="00B174F5" w:rsidP="00B174F5">
      <w:pPr>
        <w:pStyle w:val="PL"/>
        <w:rPr>
          <w:i/>
        </w:rPr>
      </w:pPr>
      <w:r w:rsidRPr="004F42F7">
        <w:rPr>
          <w:i/>
        </w:rPr>
        <w:t xml:space="preserve">        ssb                                 SSB-Index</w:t>
      </w:r>
    </w:p>
    <w:p w14:paraId="6D76E1BF" w14:textId="77777777" w:rsidR="00B174F5" w:rsidRPr="004F42F7" w:rsidRDefault="00B174F5" w:rsidP="00B174F5">
      <w:pPr>
        <w:pStyle w:val="PL"/>
        <w:rPr>
          <w:i/>
        </w:rPr>
      </w:pPr>
      <w:r w:rsidRPr="004F42F7">
        <w:rPr>
          <w:i/>
        </w:rPr>
        <w:t xml:space="preserve">    },</w:t>
      </w:r>
    </w:p>
    <w:p w14:paraId="04BF48D0" w14:textId="77777777" w:rsidR="00B174F5" w:rsidRPr="004F42F7" w:rsidRDefault="00B174F5" w:rsidP="00B174F5">
      <w:pPr>
        <w:pStyle w:val="PL"/>
        <w:rPr>
          <w:i/>
        </w:rPr>
      </w:pPr>
      <w:r w:rsidRPr="004F42F7">
        <w:rPr>
          <w:i/>
        </w:rPr>
        <w:t xml:space="preserve">    qcl-Type                            </w:t>
      </w:r>
      <w:r w:rsidRPr="004F42F7">
        <w:rPr>
          <w:i/>
          <w:color w:val="993366"/>
        </w:rPr>
        <w:t>ENUMERATED</w:t>
      </w:r>
      <w:r w:rsidRPr="004F42F7">
        <w:rPr>
          <w:i/>
        </w:rPr>
        <w:t xml:space="preserve"> {typeA, typeB, typeC, typeD},</w:t>
      </w:r>
    </w:p>
    <w:p w14:paraId="395900BF" w14:textId="77777777" w:rsidR="00B174F5" w:rsidRPr="004F42F7" w:rsidRDefault="00B174F5" w:rsidP="00B174F5">
      <w:pPr>
        <w:pStyle w:val="PL"/>
        <w:rPr>
          <w:i/>
        </w:rPr>
      </w:pPr>
      <w:r w:rsidRPr="004F42F7">
        <w:rPr>
          <w:i/>
        </w:rPr>
        <w:t xml:space="preserve">    ...</w:t>
      </w:r>
    </w:p>
    <w:p w14:paraId="267E672B" w14:textId="77777777" w:rsidR="00B174F5" w:rsidRPr="004F42F7" w:rsidRDefault="00B174F5" w:rsidP="00B174F5">
      <w:pPr>
        <w:pStyle w:val="PL"/>
        <w:rPr>
          <w:i/>
        </w:rPr>
      </w:pPr>
      <w:r w:rsidRPr="004F42F7">
        <w:rPr>
          <w:i/>
        </w:rPr>
        <w:t>}</w:t>
      </w:r>
    </w:p>
    <w:p w14:paraId="79369C42" w14:textId="77777777" w:rsidR="009C6124" w:rsidRDefault="009C6124" w:rsidP="005B5AFC">
      <w:pPr>
        <w:rPr>
          <w:rFonts w:eastAsia="等线"/>
          <w:i/>
          <w:lang w:eastAsia="zh-CN"/>
        </w:rPr>
      </w:pPr>
    </w:p>
    <w:p w14:paraId="1D4E4417" w14:textId="36816E10" w:rsidR="004F42F7" w:rsidRPr="004F42F7" w:rsidRDefault="004F42F7" w:rsidP="005B5AFC">
      <w:pPr>
        <w:rPr>
          <w:rFonts w:eastAsia="等线"/>
          <w:b/>
          <w:bCs/>
          <w:iCs/>
          <w:lang w:eastAsia="zh-CN"/>
        </w:rPr>
      </w:pPr>
      <w:r w:rsidRPr="004F42F7">
        <w:rPr>
          <w:rFonts w:eastAsia="等线" w:hint="eastAsia"/>
          <w:b/>
          <w:bCs/>
          <w:iCs/>
          <w:lang w:eastAsia="zh-CN"/>
        </w:rPr>
        <w:t>P</w:t>
      </w:r>
      <w:r w:rsidRPr="004F42F7">
        <w:rPr>
          <w:rFonts w:eastAsia="等线"/>
          <w:b/>
          <w:bCs/>
          <w:iCs/>
          <w:lang w:eastAsia="zh-CN"/>
        </w:rPr>
        <w:t xml:space="preserve">roposal </w:t>
      </w:r>
      <w:r w:rsidR="00CC4766">
        <w:rPr>
          <w:rFonts w:eastAsia="等线"/>
          <w:b/>
          <w:bCs/>
          <w:iCs/>
          <w:lang w:eastAsia="zh-CN"/>
        </w:rPr>
        <w:t>2</w:t>
      </w:r>
      <w:r w:rsidRPr="004F42F7">
        <w:rPr>
          <w:rFonts w:eastAsia="等线"/>
          <w:b/>
          <w:bCs/>
          <w:iCs/>
          <w:lang w:eastAsia="zh-CN"/>
        </w:rPr>
        <w:t xml:space="preserve">: Network </w:t>
      </w:r>
      <w:r w:rsidR="003C52C2">
        <w:rPr>
          <w:rFonts w:eastAsia="等线"/>
          <w:b/>
          <w:bCs/>
          <w:iCs/>
          <w:lang w:eastAsia="zh-CN"/>
        </w:rPr>
        <w:t xml:space="preserve">is expected to </w:t>
      </w:r>
      <w:r w:rsidRPr="004F42F7">
        <w:rPr>
          <w:rFonts w:eastAsia="等线"/>
          <w:b/>
          <w:bCs/>
          <w:iCs/>
          <w:lang w:eastAsia="zh-CN"/>
        </w:rPr>
        <w:t>explicitly indicate the reference cell if there are more than one QCL</w:t>
      </w:r>
      <w:r w:rsidR="00F33C88">
        <w:rPr>
          <w:rFonts w:eastAsia="等线"/>
          <w:b/>
          <w:bCs/>
          <w:iCs/>
          <w:lang w:eastAsia="zh-CN"/>
        </w:rPr>
        <w:t>-</w:t>
      </w:r>
      <w:proofErr w:type="spellStart"/>
      <w:r w:rsidR="00F33C88">
        <w:rPr>
          <w:rFonts w:eastAsia="等线"/>
          <w:b/>
          <w:bCs/>
          <w:iCs/>
          <w:lang w:eastAsia="zh-CN"/>
        </w:rPr>
        <w:t>typeC</w:t>
      </w:r>
      <w:proofErr w:type="spellEnd"/>
      <w:r w:rsidRPr="004F42F7">
        <w:rPr>
          <w:rFonts w:eastAsia="等线"/>
          <w:b/>
          <w:bCs/>
          <w:iCs/>
          <w:lang w:eastAsia="zh-CN"/>
        </w:rPr>
        <w:t xml:space="preserve"> source cell </w:t>
      </w:r>
      <w:r w:rsidR="0046105A">
        <w:rPr>
          <w:rFonts w:eastAsia="等线"/>
          <w:b/>
          <w:bCs/>
          <w:iCs/>
          <w:lang w:eastAsia="zh-CN"/>
        </w:rPr>
        <w:t>configured</w:t>
      </w:r>
      <w:r w:rsidR="003C52C2">
        <w:rPr>
          <w:rFonts w:eastAsia="等线"/>
          <w:b/>
          <w:bCs/>
          <w:iCs/>
          <w:lang w:eastAsia="zh-CN"/>
        </w:rPr>
        <w:t xml:space="preserve"> for the SSB-less SCell</w:t>
      </w:r>
      <w:r w:rsidRPr="004F42F7">
        <w:rPr>
          <w:rFonts w:eastAsia="等线"/>
          <w:b/>
          <w:bCs/>
          <w:iCs/>
          <w:lang w:eastAsia="zh-CN"/>
        </w:rPr>
        <w:t xml:space="preserve">. </w:t>
      </w:r>
    </w:p>
    <w:p w14:paraId="144FB8A1" w14:textId="7CBB292D" w:rsidR="00935C39" w:rsidRDefault="00E400DE" w:rsidP="003E6824">
      <w:pPr>
        <w:rPr>
          <w:lang w:val="en-GB" w:eastAsia="zh-CN"/>
        </w:rPr>
      </w:pPr>
      <w:r>
        <w:rPr>
          <w:lang w:val="en-GB" w:eastAsia="zh-CN"/>
        </w:rPr>
        <w:t>However, t</w:t>
      </w:r>
      <w:r w:rsidR="00AD37E7">
        <w:rPr>
          <w:lang w:val="en-GB" w:eastAsia="zh-CN"/>
        </w:rPr>
        <w:t xml:space="preserve">here may be ambiguity on </w:t>
      </w:r>
      <w:r w:rsidR="003D6D1E">
        <w:rPr>
          <w:lang w:val="en-GB" w:eastAsia="zh-CN"/>
        </w:rPr>
        <w:t>which</w:t>
      </w:r>
      <w:r w:rsidR="00AD37E7">
        <w:rPr>
          <w:lang w:val="en-GB" w:eastAsia="zh-CN"/>
        </w:rPr>
        <w:t xml:space="preserve"> </w:t>
      </w:r>
      <w:r>
        <w:rPr>
          <w:lang w:val="en-GB" w:eastAsia="zh-CN"/>
        </w:rPr>
        <w:t>TRS to be used for SSB-less SCell activation</w:t>
      </w:r>
      <w:r w:rsidR="00935C39">
        <w:rPr>
          <w:lang w:val="en-GB" w:eastAsia="zh-CN"/>
        </w:rPr>
        <w:t xml:space="preserve"> </w:t>
      </w:r>
      <w:r w:rsidR="00627AAF">
        <w:rPr>
          <w:lang w:val="en-GB" w:eastAsia="zh-CN"/>
        </w:rPr>
        <w:t>i</w:t>
      </w:r>
      <w:r w:rsidR="00AE622D">
        <w:rPr>
          <w:lang w:val="en-GB" w:eastAsia="zh-CN"/>
        </w:rPr>
        <w:t>n case of multiple TRSs</w:t>
      </w:r>
      <w:r>
        <w:rPr>
          <w:lang w:val="en-GB" w:eastAsia="zh-CN"/>
        </w:rPr>
        <w:t xml:space="preserve">. For instance, there are two </w:t>
      </w:r>
      <w:r w:rsidR="00935C39">
        <w:rPr>
          <w:lang w:val="en-GB" w:eastAsia="zh-CN"/>
        </w:rPr>
        <w:t>TRSs configured on the SSB-less SCell</w:t>
      </w:r>
      <w:r w:rsidR="00627AAF">
        <w:rPr>
          <w:lang w:val="en-GB" w:eastAsia="zh-CN"/>
        </w:rPr>
        <w:t xml:space="preserve">, and </w:t>
      </w:r>
      <w:r w:rsidR="0085059C">
        <w:rPr>
          <w:lang w:val="en-GB" w:eastAsia="zh-CN"/>
        </w:rPr>
        <w:t>each</w:t>
      </w:r>
      <w:r w:rsidR="00627AAF">
        <w:rPr>
          <w:lang w:val="en-GB" w:eastAsia="zh-CN"/>
        </w:rPr>
        <w:t xml:space="preserve"> TRS </w:t>
      </w:r>
      <w:r w:rsidR="0085059C">
        <w:rPr>
          <w:lang w:val="en-GB" w:eastAsia="zh-CN"/>
        </w:rPr>
        <w:t xml:space="preserve">is </w:t>
      </w:r>
      <w:r w:rsidR="00627AAF">
        <w:rPr>
          <w:lang w:val="en-GB" w:eastAsia="zh-CN"/>
        </w:rPr>
        <w:t>QCL-</w:t>
      </w:r>
      <w:proofErr w:type="spellStart"/>
      <w:r w:rsidR="00627AAF">
        <w:rPr>
          <w:lang w:val="en-GB" w:eastAsia="zh-CN"/>
        </w:rPr>
        <w:t>typeC</w:t>
      </w:r>
      <w:proofErr w:type="spellEnd"/>
      <w:r w:rsidR="00627AAF">
        <w:rPr>
          <w:lang w:val="en-GB" w:eastAsia="zh-CN"/>
        </w:rPr>
        <w:t xml:space="preserve"> </w:t>
      </w:r>
      <w:r w:rsidR="0085059C">
        <w:rPr>
          <w:lang w:val="en-GB" w:eastAsia="zh-CN"/>
        </w:rPr>
        <w:t>with one of the SSBs in</w:t>
      </w:r>
      <w:r w:rsidR="00627AAF">
        <w:rPr>
          <w:lang w:val="en-GB" w:eastAsia="zh-CN"/>
        </w:rPr>
        <w:t xml:space="preserve"> Cell1. </w:t>
      </w:r>
      <w:r w:rsidR="0085059C">
        <w:rPr>
          <w:lang w:val="en-GB" w:eastAsia="zh-CN"/>
        </w:rPr>
        <w:t xml:space="preserve">Based on the agreement, </w:t>
      </w:r>
      <w:r w:rsidR="00627AAF">
        <w:rPr>
          <w:lang w:val="en-GB" w:eastAsia="zh-CN"/>
        </w:rPr>
        <w:t xml:space="preserve">Cell1 shall be considered </w:t>
      </w:r>
      <w:r w:rsidR="0085059C">
        <w:rPr>
          <w:lang w:val="en-GB" w:eastAsia="zh-CN"/>
        </w:rPr>
        <w:t xml:space="preserve">as the </w:t>
      </w:r>
      <w:r w:rsidR="007B0BAB">
        <w:rPr>
          <w:lang w:val="en-GB" w:eastAsia="zh-CN"/>
        </w:rPr>
        <w:t xml:space="preserve">default </w:t>
      </w:r>
      <w:r w:rsidR="0085059C">
        <w:rPr>
          <w:lang w:val="en-GB" w:eastAsia="zh-CN"/>
        </w:rPr>
        <w:t xml:space="preserve">reference </w:t>
      </w:r>
      <w:proofErr w:type="gramStart"/>
      <w:r w:rsidR="0085059C">
        <w:rPr>
          <w:lang w:val="en-GB" w:eastAsia="zh-CN"/>
        </w:rPr>
        <w:t>cell</w:t>
      </w:r>
      <w:proofErr w:type="gramEnd"/>
      <w:r w:rsidR="0085059C">
        <w:rPr>
          <w:lang w:val="en-GB" w:eastAsia="zh-CN"/>
        </w:rPr>
        <w:t xml:space="preserve"> but </w:t>
      </w:r>
      <w:r w:rsidR="00F97B8A">
        <w:rPr>
          <w:lang w:val="en-GB" w:eastAsia="zh-CN"/>
        </w:rPr>
        <w:t xml:space="preserve">UE also needs to know </w:t>
      </w:r>
      <w:r w:rsidR="0085059C">
        <w:rPr>
          <w:lang w:val="en-GB" w:eastAsia="zh-CN"/>
        </w:rPr>
        <w:t xml:space="preserve">which TRS the UE shall monitor </w:t>
      </w:r>
      <w:r w:rsidR="00D73360">
        <w:rPr>
          <w:lang w:val="en-GB" w:eastAsia="zh-CN"/>
        </w:rPr>
        <w:t xml:space="preserve">for </w:t>
      </w:r>
      <w:r w:rsidR="007B0BAB">
        <w:rPr>
          <w:lang w:val="en-GB" w:eastAsia="zh-CN"/>
        </w:rPr>
        <w:t>activating the</w:t>
      </w:r>
      <w:r w:rsidR="00D73360">
        <w:rPr>
          <w:lang w:val="en-GB" w:eastAsia="zh-CN"/>
        </w:rPr>
        <w:t xml:space="preserve"> SSB-less SCell. </w:t>
      </w:r>
    </w:p>
    <w:p w14:paraId="482295F2" w14:textId="654560D7" w:rsidR="0055722F" w:rsidRDefault="0055722F" w:rsidP="0055722F">
      <w:pPr>
        <w:pStyle w:val="ListParagraph"/>
        <w:numPr>
          <w:ilvl w:val="0"/>
          <w:numId w:val="34"/>
        </w:numPr>
        <w:rPr>
          <w:lang w:val="en-GB" w:eastAsia="zh-CN"/>
        </w:rPr>
      </w:pPr>
      <w:r>
        <w:rPr>
          <w:lang w:val="en-GB" w:eastAsia="zh-CN"/>
        </w:rPr>
        <w:t xml:space="preserve">If A-TRS based SCell activation is considered, the network is supposed to indicate the A-TRS index in the enhanced SCell activation command </w:t>
      </w:r>
      <w:r w:rsidR="00584A83">
        <w:rPr>
          <w:lang w:val="en-GB" w:eastAsia="zh-CN"/>
        </w:rPr>
        <w:t>following the</w:t>
      </w:r>
      <w:r>
        <w:rPr>
          <w:lang w:val="en-GB" w:eastAsia="zh-CN"/>
        </w:rPr>
        <w:t xml:space="preserve"> R17 fast SCell activation procedure. </w:t>
      </w:r>
      <w:r w:rsidR="00AA3E15">
        <w:rPr>
          <w:lang w:val="en-GB" w:eastAsia="zh-CN"/>
        </w:rPr>
        <w:t>The UE is able to know exactly which A-TRS to monitor when activating the SSB-less SCell.</w:t>
      </w:r>
    </w:p>
    <w:p w14:paraId="07183AF6" w14:textId="436308BA" w:rsidR="00AA3E15" w:rsidRPr="0055722F" w:rsidRDefault="00AA3E15" w:rsidP="0055722F">
      <w:pPr>
        <w:pStyle w:val="ListParagraph"/>
        <w:numPr>
          <w:ilvl w:val="0"/>
          <w:numId w:val="34"/>
        </w:numPr>
        <w:rPr>
          <w:lang w:val="en-GB" w:eastAsia="zh-CN"/>
        </w:rPr>
      </w:pPr>
      <w:r>
        <w:rPr>
          <w:rFonts w:hint="eastAsia"/>
          <w:lang w:val="en-GB" w:eastAsia="zh-CN"/>
        </w:rPr>
        <w:t>I</w:t>
      </w:r>
      <w:r>
        <w:rPr>
          <w:lang w:val="en-GB" w:eastAsia="zh-CN"/>
        </w:rPr>
        <w:t xml:space="preserve">f </w:t>
      </w:r>
      <w:r w:rsidR="002E0974">
        <w:rPr>
          <w:lang w:val="en-GB" w:eastAsia="zh-CN"/>
        </w:rPr>
        <w:t>P-</w:t>
      </w:r>
      <w:r>
        <w:rPr>
          <w:lang w:val="en-GB" w:eastAsia="zh-CN"/>
        </w:rPr>
        <w:t xml:space="preserve">TRS based SCell activation is considered, </w:t>
      </w:r>
      <w:r w:rsidR="005F243F">
        <w:rPr>
          <w:lang w:val="en-GB" w:eastAsia="zh-CN"/>
        </w:rPr>
        <w:t xml:space="preserve">the </w:t>
      </w:r>
      <w:r w:rsidR="002E0974">
        <w:rPr>
          <w:lang w:val="en-GB" w:eastAsia="zh-CN"/>
        </w:rPr>
        <w:t xml:space="preserve">enhanced SCell activation command </w:t>
      </w:r>
      <w:r w:rsidR="00341138">
        <w:rPr>
          <w:lang w:val="en-GB" w:eastAsia="zh-CN"/>
        </w:rPr>
        <w:t xml:space="preserve">currently </w:t>
      </w:r>
      <w:r w:rsidR="002E0974">
        <w:rPr>
          <w:lang w:val="en-GB" w:eastAsia="zh-CN"/>
        </w:rPr>
        <w:t xml:space="preserve">does not support indicating the P-TRS index. </w:t>
      </w:r>
      <w:r w:rsidR="0051456C">
        <w:rPr>
          <w:lang w:val="en-GB" w:eastAsia="zh-CN"/>
        </w:rPr>
        <w:t xml:space="preserve">It is </w:t>
      </w:r>
      <w:r w:rsidR="00791109">
        <w:rPr>
          <w:lang w:val="en-GB" w:eastAsia="zh-CN"/>
        </w:rPr>
        <w:t xml:space="preserve">also </w:t>
      </w:r>
      <w:r w:rsidR="0051456C">
        <w:rPr>
          <w:lang w:val="en-GB" w:eastAsia="zh-CN"/>
        </w:rPr>
        <w:t>understood the UE is not able to measure</w:t>
      </w:r>
      <w:r w:rsidR="00791109">
        <w:rPr>
          <w:lang w:val="en-GB" w:eastAsia="zh-CN"/>
        </w:rPr>
        <w:t xml:space="preserve"> </w:t>
      </w:r>
      <w:r w:rsidR="0051456C">
        <w:rPr>
          <w:lang w:val="en-GB" w:eastAsia="zh-CN"/>
        </w:rPr>
        <w:t>TRSs before SCell activation.</w:t>
      </w:r>
      <w:r w:rsidR="00791109">
        <w:rPr>
          <w:lang w:val="en-GB" w:eastAsia="zh-CN"/>
        </w:rPr>
        <w:t xml:space="preserve"> </w:t>
      </w:r>
      <w:proofErr w:type="gramStart"/>
      <w:r w:rsidR="00791109">
        <w:rPr>
          <w:lang w:val="en-GB" w:eastAsia="zh-CN"/>
        </w:rPr>
        <w:t>Hence</w:t>
      </w:r>
      <w:proofErr w:type="gramEnd"/>
      <w:r w:rsidR="00791109">
        <w:rPr>
          <w:lang w:val="en-GB" w:eastAsia="zh-CN"/>
        </w:rPr>
        <w:t xml:space="preserve"> we propose not considering the multiple TRSs cases and </w:t>
      </w:r>
      <w:r w:rsidR="008906CE">
        <w:rPr>
          <w:lang w:val="en-GB" w:eastAsia="zh-CN"/>
        </w:rPr>
        <w:t xml:space="preserve">do not </w:t>
      </w:r>
      <w:r w:rsidR="00791109">
        <w:rPr>
          <w:lang w:val="en-GB" w:eastAsia="zh-CN"/>
        </w:rPr>
        <w:t xml:space="preserve">define the SCell activation delay requirement </w:t>
      </w:r>
      <w:r w:rsidR="008906CE">
        <w:rPr>
          <w:lang w:val="en-GB" w:eastAsia="zh-CN"/>
        </w:rPr>
        <w:t>if multiple TRSs are configured in SSB-less SCell</w:t>
      </w:r>
      <w:r w:rsidR="00791109">
        <w:rPr>
          <w:lang w:val="en-GB" w:eastAsia="zh-CN"/>
        </w:rPr>
        <w:t xml:space="preserve">. </w:t>
      </w:r>
    </w:p>
    <w:p w14:paraId="5EA0D1ED" w14:textId="766E2A5C" w:rsidR="008368F0" w:rsidRPr="0088092B" w:rsidRDefault="008368F0" w:rsidP="003E6824">
      <w:pPr>
        <w:rPr>
          <w:i/>
          <w:iCs/>
          <w:lang w:val="en-GB" w:eastAsia="zh-CN"/>
        </w:rPr>
      </w:pPr>
      <w:r w:rsidRPr="0088092B">
        <w:rPr>
          <w:b/>
          <w:bCs/>
          <w:i/>
          <w:iCs/>
          <w:lang w:val="en-GB" w:eastAsia="zh-CN"/>
        </w:rPr>
        <w:t>Observation #1</w:t>
      </w:r>
      <w:r w:rsidRPr="0088092B">
        <w:rPr>
          <w:i/>
          <w:iCs/>
          <w:lang w:val="en-GB" w:eastAsia="zh-CN"/>
        </w:rPr>
        <w:t xml:space="preserve">: </w:t>
      </w:r>
      <w:r w:rsidR="003D6D1E" w:rsidRPr="0088092B">
        <w:rPr>
          <w:i/>
          <w:iCs/>
          <w:lang w:val="en-GB" w:eastAsia="zh-CN"/>
        </w:rPr>
        <w:t>There may be ambiguity on which TRS to be used for SSB-less SCell activation in case of multiple TRSs.</w:t>
      </w:r>
    </w:p>
    <w:p w14:paraId="3000045A" w14:textId="43855A53" w:rsidR="00791109" w:rsidRPr="006B1233" w:rsidRDefault="00791109" w:rsidP="003E6824">
      <w:pPr>
        <w:rPr>
          <w:b/>
          <w:bCs/>
          <w:lang w:val="en-GB" w:eastAsia="zh-CN"/>
        </w:rPr>
      </w:pPr>
      <w:r w:rsidRPr="006B1233">
        <w:rPr>
          <w:rFonts w:hint="eastAsia"/>
          <w:b/>
          <w:bCs/>
          <w:lang w:val="en-GB" w:eastAsia="zh-CN"/>
        </w:rPr>
        <w:t>P</w:t>
      </w:r>
      <w:r w:rsidRPr="006B1233">
        <w:rPr>
          <w:b/>
          <w:bCs/>
          <w:lang w:val="en-GB" w:eastAsia="zh-CN"/>
        </w:rPr>
        <w:t xml:space="preserve">roposal 3: For P-TRS based </w:t>
      </w:r>
      <w:r w:rsidR="006B1233" w:rsidRPr="006B1233">
        <w:rPr>
          <w:b/>
          <w:bCs/>
          <w:lang w:val="en-GB" w:eastAsia="zh-CN"/>
        </w:rPr>
        <w:t xml:space="preserve">SSB-less </w:t>
      </w:r>
      <w:r w:rsidRPr="006B1233">
        <w:rPr>
          <w:b/>
          <w:bCs/>
          <w:lang w:val="en-GB" w:eastAsia="zh-CN"/>
        </w:rPr>
        <w:t xml:space="preserve">SCell activation, do not define the </w:t>
      </w:r>
      <w:r w:rsidR="008906CE">
        <w:rPr>
          <w:b/>
          <w:bCs/>
          <w:lang w:val="en-GB" w:eastAsia="zh-CN"/>
        </w:rPr>
        <w:t xml:space="preserve">SCell activation delay </w:t>
      </w:r>
      <w:r w:rsidRPr="006B1233">
        <w:rPr>
          <w:b/>
          <w:bCs/>
          <w:lang w:val="en-GB" w:eastAsia="zh-CN"/>
        </w:rPr>
        <w:t xml:space="preserve">requirement </w:t>
      </w:r>
      <w:r w:rsidR="00D63CA5" w:rsidRPr="006B1233">
        <w:rPr>
          <w:b/>
          <w:bCs/>
          <w:lang w:val="en-GB" w:eastAsia="zh-CN"/>
        </w:rPr>
        <w:t xml:space="preserve">if multiple TRSs </w:t>
      </w:r>
      <w:r w:rsidR="00283CEC">
        <w:rPr>
          <w:b/>
          <w:bCs/>
          <w:lang w:val="en-GB" w:eastAsia="zh-CN"/>
        </w:rPr>
        <w:t>are configured</w:t>
      </w:r>
      <w:r w:rsidR="00D63CA5" w:rsidRPr="006B1233">
        <w:rPr>
          <w:b/>
          <w:bCs/>
          <w:lang w:val="en-GB" w:eastAsia="zh-CN"/>
        </w:rPr>
        <w:t xml:space="preserve"> in SSB-less SCell. </w:t>
      </w:r>
    </w:p>
    <w:p w14:paraId="7102CC8F" w14:textId="77777777" w:rsidR="00115470" w:rsidRDefault="00115470" w:rsidP="000B3C6D">
      <w:pPr>
        <w:autoSpaceDN w:val="0"/>
        <w:spacing w:after="120" w:line="240" w:lineRule="auto"/>
        <w:jc w:val="both"/>
        <w:rPr>
          <w:b/>
          <w:bCs/>
          <w:u w:val="single"/>
          <w:lang w:eastAsia="zh-CN"/>
        </w:rPr>
      </w:pPr>
    </w:p>
    <w:p w14:paraId="3A743638" w14:textId="24411D03" w:rsidR="001851D6" w:rsidRDefault="00F32618" w:rsidP="000B3C6D">
      <w:pPr>
        <w:autoSpaceDN w:val="0"/>
        <w:spacing w:after="120" w:line="240" w:lineRule="auto"/>
        <w:jc w:val="both"/>
        <w:rPr>
          <w:b/>
          <w:bCs/>
          <w:u w:val="single"/>
          <w:lang w:eastAsia="zh-CN"/>
        </w:rPr>
      </w:pPr>
      <w:r>
        <w:rPr>
          <w:rFonts w:hint="eastAsia"/>
          <w:b/>
          <w:bCs/>
          <w:u w:val="single"/>
          <w:lang w:eastAsia="zh-CN"/>
        </w:rPr>
        <w:t>I</w:t>
      </w:r>
      <w:r>
        <w:rPr>
          <w:b/>
          <w:bCs/>
          <w:u w:val="single"/>
          <w:lang w:eastAsia="zh-CN"/>
        </w:rPr>
        <w:t xml:space="preserve">ntra-band NCCA </w:t>
      </w:r>
    </w:p>
    <w:p w14:paraId="62503EC7" w14:textId="72515B37" w:rsidR="00734982" w:rsidRDefault="00454B80" w:rsidP="00734982">
      <w:pPr>
        <w:rPr>
          <w:lang w:eastAsia="zh-CN"/>
        </w:rPr>
      </w:pPr>
      <w:r>
        <w:rPr>
          <w:rFonts w:hint="eastAsia"/>
          <w:lang w:eastAsia="zh-CN"/>
        </w:rPr>
        <w:t>I</w:t>
      </w:r>
      <w:r>
        <w:rPr>
          <w:lang w:eastAsia="zh-CN"/>
        </w:rPr>
        <w:t>n last meeting, there was proposal to reuse the SSB-less SCell activation delay requirement in FR1 inter-band CA for FR1 intra-band non-</w:t>
      </w:r>
      <w:r w:rsidR="009E544C">
        <w:rPr>
          <w:lang w:eastAsia="zh-CN"/>
        </w:rPr>
        <w:t>contiguous</w:t>
      </w:r>
      <w:r>
        <w:rPr>
          <w:lang w:eastAsia="zh-CN"/>
        </w:rPr>
        <w:t xml:space="preserve"> CA</w:t>
      </w:r>
      <w:r w:rsidR="009E544C">
        <w:rPr>
          <w:lang w:eastAsia="zh-CN"/>
        </w:rPr>
        <w:t xml:space="preserve"> scenario</w:t>
      </w:r>
      <w:r>
        <w:rPr>
          <w:lang w:eastAsia="zh-CN"/>
        </w:rPr>
        <w:t>.</w:t>
      </w:r>
      <w:r w:rsidR="005A7118">
        <w:rPr>
          <w:lang w:eastAsia="zh-CN"/>
        </w:rPr>
        <w:t xml:space="preserve"> But there were some concerns on the RTD side condition</w:t>
      </w:r>
      <w:r w:rsidR="00CD0A05">
        <w:rPr>
          <w:lang w:eastAsia="zh-CN"/>
        </w:rPr>
        <w:t xml:space="preserve"> i.e. RTD within CP</w:t>
      </w:r>
      <w:r w:rsidR="005A7118">
        <w:rPr>
          <w:lang w:eastAsia="zh-CN"/>
        </w:rPr>
        <w:t xml:space="preserve">. </w:t>
      </w:r>
      <w:r w:rsidR="00902566">
        <w:rPr>
          <w:lang w:eastAsia="zh-CN"/>
        </w:rPr>
        <w:t xml:space="preserve"> </w:t>
      </w:r>
    </w:p>
    <w:tbl>
      <w:tblPr>
        <w:tblStyle w:val="TableGrid"/>
        <w:tblW w:w="0" w:type="auto"/>
        <w:tblLook w:val="04A0" w:firstRow="1" w:lastRow="0" w:firstColumn="1" w:lastColumn="0" w:noHBand="0" w:noVBand="1"/>
      </w:tblPr>
      <w:tblGrid>
        <w:gridCol w:w="9617"/>
      </w:tblGrid>
      <w:tr w:rsidR="00734982" w14:paraId="2952CBF9" w14:textId="77777777" w:rsidTr="000D5EAA">
        <w:tc>
          <w:tcPr>
            <w:tcW w:w="9631" w:type="dxa"/>
          </w:tcPr>
          <w:p w14:paraId="2DA893C7" w14:textId="77777777" w:rsidR="00734982" w:rsidRPr="00B872DC" w:rsidRDefault="00734982" w:rsidP="00734982">
            <w:pPr>
              <w:rPr>
                <w:b/>
                <w:i/>
                <w:iCs/>
                <w:u w:val="single"/>
                <w:lang w:eastAsia="ko-KR"/>
              </w:rPr>
            </w:pPr>
            <w:r w:rsidRPr="00B872DC">
              <w:rPr>
                <w:b/>
                <w:i/>
                <w:iCs/>
                <w:u w:val="single"/>
                <w:lang w:eastAsia="ko-KR"/>
              </w:rPr>
              <w:t xml:space="preserve">Issue 1-3-1: Intra-band </w:t>
            </w:r>
            <w:proofErr w:type="gramStart"/>
            <w:r w:rsidRPr="00B872DC">
              <w:rPr>
                <w:b/>
                <w:i/>
                <w:iCs/>
                <w:u w:val="single"/>
                <w:lang w:eastAsia="ko-KR"/>
              </w:rPr>
              <w:t>NCCA</w:t>
            </w:r>
            <w:proofErr w:type="gramEnd"/>
          </w:p>
          <w:p w14:paraId="373A0725" w14:textId="77777777" w:rsidR="00734982" w:rsidRPr="00B872DC" w:rsidRDefault="00734982" w:rsidP="00734982">
            <w:pPr>
              <w:rPr>
                <w:i/>
                <w:iCs/>
                <w:lang w:eastAsia="zh-CN"/>
              </w:rPr>
            </w:pPr>
            <w:r w:rsidRPr="00B872DC">
              <w:rPr>
                <w:i/>
                <w:iCs/>
                <w:lang w:eastAsia="zh-CN"/>
              </w:rPr>
              <w:lastRenderedPageBreak/>
              <w:t>Agreement:</w:t>
            </w:r>
          </w:p>
          <w:p w14:paraId="4830E5B7" w14:textId="77777777" w:rsidR="00734982" w:rsidRPr="00B872DC" w:rsidRDefault="00734982" w:rsidP="00734982">
            <w:pPr>
              <w:rPr>
                <w:i/>
                <w:iCs/>
              </w:rPr>
            </w:pPr>
            <w:r w:rsidRPr="00B872DC">
              <w:rPr>
                <w:i/>
                <w:iCs/>
              </w:rPr>
              <w:t>Regarding FR1 intra-band NCCA with SSB-less operation, further study whether we can reuse or not the SSB-less activation delay requirement specified for FR1 inter-band CA.</w:t>
            </w:r>
          </w:p>
          <w:p w14:paraId="6263CA3F" w14:textId="3C38C8B7" w:rsidR="00734982" w:rsidRPr="007778CC" w:rsidRDefault="00734982" w:rsidP="000A25ED">
            <w:pPr>
              <w:spacing w:after="160" w:line="259" w:lineRule="auto"/>
              <w:rPr>
                <w:highlight w:val="green"/>
              </w:rPr>
            </w:pPr>
            <w:r w:rsidRPr="00B872DC">
              <w:rPr>
                <w:i/>
                <w:iCs/>
              </w:rPr>
              <w:t xml:space="preserve">The study does not impact the completion timeline of the WI. </w:t>
            </w:r>
          </w:p>
        </w:tc>
      </w:tr>
    </w:tbl>
    <w:p w14:paraId="4B96C94B" w14:textId="08841CFD" w:rsidR="00CD0A05" w:rsidRPr="00CD0A05" w:rsidRDefault="00CD0A05" w:rsidP="00CD0A05">
      <w:pPr>
        <w:spacing w:before="240"/>
        <w:rPr>
          <w:lang w:eastAsia="zh-CN"/>
        </w:rPr>
      </w:pPr>
      <w:r w:rsidRPr="00CD0A05">
        <w:rPr>
          <w:rFonts w:hint="eastAsia"/>
          <w:lang w:eastAsia="zh-CN"/>
        </w:rPr>
        <w:lastRenderedPageBreak/>
        <w:t>I</w:t>
      </w:r>
      <w:r w:rsidRPr="00CD0A05">
        <w:rPr>
          <w:lang w:eastAsia="zh-CN"/>
        </w:rPr>
        <w:t xml:space="preserve">n </w:t>
      </w:r>
      <w:r w:rsidR="00E87E34">
        <w:rPr>
          <w:lang w:eastAsia="zh-CN"/>
        </w:rPr>
        <w:t>previous discussion</w:t>
      </w:r>
      <w:r w:rsidR="00321549">
        <w:rPr>
          <w:lang w:eastAsia="zh-CN"/>
        </w:rPr>
        <w:t xml:space="preserve">, RTD has been derived from the TAE and the propagation delay difference from the inter-band carries. We understood 260ns TAE is </w:t>
      </w:r>
      <w:r w:rsidR="00AB7F55">
        <w:rPr>
          <w:lang w:eastAsia="zh-CN"/>
        </w:rPr>
        <w:t xml:space="preserve">required only </w:t>
      </w:r>
      <w:r w:rsidR="00321549">
        <w:rPr>
          <w:lang w:eastAsia="zh-CN"/>
        </w:rPr>
        <w:t>for intra-band contiguous carriers</w:t>
      </w:r>
      <w:r w:rsidR="00AB7F55">
        <w:rPr>
          <w:lang w:eastAsia="zh-CN"/>
        </w:rPr>
        <w:t xml:space="preserve">. But for intra-band non-contiguous carriers, we still follow TAE within 3us </w:t>
      </w:r>
      <w:r w:rsidR="00F20367">
        <w:rPr>
          <w:lang w:eastAsia="zh-CN"/>
        </w:rPr>
        <w:t xml:space="preserve">which is the same as inter-band CA. </w:t>
      </w:r>
      <w:r w:rsidR="00DC52C1">
        <w:rPr>
          <w:lang w:eastAsia="zh-CN"/>
        </w:rPr>
        <w:t xml:space="preserve">In addition, </w:t>
      </w:r>
      <w:r w:rsidR="008E36AD">
        <w:rPr>
          <w:lang w:eastAsia="zh-CN"/>
        </w:rPr>
        <w:t>in TS38.133 clause 7.6.4.1, it already specifies the UE shall be able to handle up to 3us receive timing difference for intra-band non-contiguous carriers</w:t>
      </w:r>
      <w:r w:rsidR="00C57ED4">
        <w:rPr>
          <w:lang w:eastAsia="zh-CN"/>
        </w:rPr>
        <w:t xml:space="preserve"> which</w:t>
      </w:r>
      <w:r w:rsidR="009F4300">
        <w:rPr>
          <w:lang w:eastAsia="zh-CN"/>
        </w:rPr>
        <w:t xml:space="preserve"> </w:t>
      </w:r>
      <w:r w:rsidR="00443878">
        <w:rPr>
          <w:lang w:eastAsia="zh-CN"/>
        </w:rPr>
        <w:t>is also derived from the 3us TAE</w:t>
      </w:r>
      <w:r w:rsidR="00C57ED4">
        <w:rPr>
          <w:lang w:eastAsia="zh-CN"/>
        </w:rPr>
        <w:t>.</w:t>
      </w:r>
      <w:r w:rsidR="00D72DF5">
        <w:rPr>
          <w:lang w:eastAsia="zh-CN"/>
        </w:rPr>
        <w:t xml:space="preserve"> Therefore, we believe for FR1 intra-band non-contiguous CA, the SSB-less SCell activation delay requirement defined for FR1 collocated inter-band CA can apply with the same RTD side condition.  </w:t>
      </w:r>
    </w:p>
    <w:p w14:paraId="4AA9E970" w14:textId="0F0E89D3" w:rsidR="00734982" w:rsidRPr="00590F23" w:rsidRDefault="0025428E" w:rsidP="000B3C6D">
      <w:pPr>
        <w:autoSpaceDN w:val="0"/>
        <w:spacing w:after="120" w:line="240" w:lineRule="auto"/>
        <w:jc w:val="both"/>
        <w:rPr>
          <w:b/>
          <w:bCs/>
          <w:i/>
          <w:iCs/>
          <w:u w:val="single"/>
          <w:lang w:eastAsia="zh-CN"/>
        </w:rPr>
      </w:pPr>
      <w:r w:rsidRPr="00590F23">
        <w:rPr>
          <w:rFonts w:hint="eastAsia"/>
          <w:b/>
          <w:bCs/>
          <w:i/>
          <w:iCs/>
          <w:u w:val="single"/>
          <w:lang w:eastAsia="zh-CN"/>
        </w:rPr>
        <w:t>T</w:t>
      </w:r>
      <w:r w:rsidRPr="00590F23">
        <w:rPr>
          <w:b/>
          <w:bCs/>
          <w:i/>
          <w:iCs/>
          <w:u w:val="single"/>
          <w:lang w:eastAsia="zh-CN"/>
        </w:rPr>
        <w:t xml:space="preserve">S 38.133 clause </w:t>
      </w:r>
      <w:r w:rsidR="00590F23" w:rsidRPr="00590F23">
        <w:rPr>
          <w:b/>
          <w:bCs/>
          <w:i/>
          <w:iCs/>
          <w:u w:val="single"/>
          <w:lang w:eastAsia="zh-CN"/>
        </w:rPr>
        <w:t>7.6.4.1:</w:t>
      </w:r>
    </w:p>
    <w:p w14:paraId="0DEF1C74" w14:textId="77777777" w:rsidR="001F1F89" w:rsidRPr="00590F23" w:rsidRDefault="001F1F89" w:rsidP="001F1F89">
      <w:pPr>
        <w:rPr>
          <w:rFonts w:cs="v4.2.0"/>
          <w:i/>
          <w:iCs/>
        </w:rPr>
      </w:pPr>
      <w:r w:rsidRPr="00590F23">
        <w:rPr>
          <w:rFonts w:cs="v4.2.0"/>
          <w:i/>
          <w:iCs/>
        </w:rPr>
        <w:t xml:space="preserve">For intra-band contiguous </w:t>
      </w:r>
      <w:r w:rsidRPr="00590F23">
        <w:rPr>
          <w:rFonts w:eastAsia="Malgun Gothic" w:cs="v4.2.0"/>
          <w:i/>
          <w:iCs/>
        </w:rPr>
        <w:t>CA</w:t>
      </w:r>
      <w:r w:rsidRPr="00590F23">
        <w:rPr>
          <w:rFonts w:cs="v4.2.0"/>
          <w:i/>
          <w:iCs/>
        </w:rPr>
        <w:t>, only co-located deployment is applied.</w:t>
      </w:r>
      <w:r w:rsidRPr="00590F23">
        <w:rPr>
          <w:rFonts w:eastAsia="Malgun Gothic" w:cs="v4.2.0"/>
          <w:i/>
          <w:iCs/>
        </w:rPr>
        <w:t xml:space="preserve"> </w:t>
      </w:r>
      <w:r w:rsidRPr="00590F23">
        <w:rPr>
          <w:rFonts w:cs="v4.2.0"/>
          <w:i/>
          <w:iCs/>
        </w:rPr>
        <w:t>For intra-band non-contiguous NR carrier aggregation, the UE not capable of [intraBandNRCA-NonCollocated-r18] shall be capable of handling at least a relative receive timing difference between slot timing of different carriers to be aggregated at the UE receiver as shown in Table 7.6.</w:t>
      </w:r>
      <w:r w:rsidRPr="00590F23">
        <w:rPr>
          <w:rFonts w:eastAsia="Malgun Gothic" w:cs="v4.2.0"/>
          <w:i/>
          <w:iCs/>
        </w:rPr>
        <w:t>4</w:t>
      </w:r>
      <w:r w:rsidRPr="00590F23">
        <w:rPr>
          <w:rFonts w:cs="v4.2.0"/>
          <w:i/>
          <w:iCs/>
        </w:rPr>
        <w:t>-1 below.</w:t>
      </w:r>
    </w:p>
    <w:p w14:paraId="6B17F994" w14:textId="77777777" w:rsidR="00DC52C1" w:rsidRPr="00590F23" w:rsidRDefault="00DC52C1" w:rsidP="00DC52C1">
      <w:pPr>
        <w:pStyle w:val="TH"/>
        <w:rPr>
          <w:rFonts w:eastAsia="Malgun Gothic"/>
          <w:i/>
          <w:iCs/>
          <w:snapToGrid w:val="0"/>
          <w:lang w:eastAsia="ko-KR"/>
        </w:rPr>
      </w:pPr>
      <w:r w:rsidRPr="00590F23">
        <w:rPr>
          <w:i/>
          <w:iCs/>
          <w:snapToGrid w:val="0"/>
        </w:rPr>
        <w:t>Table 7.6.</w:t>
      </w:r>
      <w:r w:rsidRPr="00590F23">
        <w:rPr>
          <w:rFonts w:eastAsia="Malgun Gothic"/>
          <w:i/>
          <w:iCs/>
          <w:snapToGrid w:val="0"/>
        </w:rPr>
        <w:t>4</w:t>
      </w:r>
      <w:r w:rsidRPr="00590F23">
        <w:rPr>
          <w:i/>
          <w:iCs/>
          <w:snapToGrid w:val="0"/>
        </w:rPr>
        <w:t>-</w:t>
      </w:r>
      <w:r w:rsidRPr="00590F23">
        <w:rPr>
          <w:rFonts w:eastAsia="Malgun Gothic"/>
          <w:i/>
          <w:iCs/>
          <w:snapToGrid w:val="0"/>
        </w:rPr>
        <w:t>1</w:t>
      </w:r>
      <w:r w:rsidRPr="00590F23">
        <w:rPr>
          <w:rFonts w:eastAsia="Malgun Gothic"/>
          <w:i/>
          <w:iCs/>
          <w:snapToGrid w:val="0"/>
          <w:lang w:eastAsia="ko-KR"/>
        </w:rPr>
        <w:t>:</w:t>
      </w:r>
      <w:r w:rsidRPr="00590F23">
        <w:rPr>
          <w:i/>
          <w:iCs/>
          <w:snapToGrid w:val="0"/>
        </w:rPr>
        <w:t xml:space="preserve"> Maximum receive timing difference requirement for intra-band non-contiguous NR carrier </w:t>
      </w:r>
      <w:proofErr w:type="gramStart"/>
      <w:r w:rsidRPr="00590F23">
        <w:rPr>
          <w:i/>
          <w:iCs/>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C52C1" w:rsidRPr="00590F23" w14:paraId="1D2E9C5F"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11CEA3B8" w14:textId="77777777" w:rsidR="00DC52C1" w:rsidRPr="00590F23" w:rsidRDefault="00DC52C1">
            <w:pPr>
              <w:pStyle w:val="TAH"/>
              <w:rPr>
                <w:i/>
                <w:iCs/>
                <w:lang w:eastAsia="ko-KR"/>
              </w:rPr>
            </w:pPr>
            <w:r w:rsidRPr="00590F23">
              <w:rPr>
                <w:i/>
                <w:iCs/>
                <w:lang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3F6B948C" w14:textId="77777777" w:rsidR="00DC52C1" w:rsidRPr="00590F23" w:rsidRDefault="00DC52C1">
            <w:pPr>
              <w:pStyle w:val="TAH"/>
              <w:rPr>
                <w:i/>
                <w:iCs/>
                <w:lang w:eastAsia="ko-KR"/>
              </w:rPr>
            </w:pPr>
            <w:proofErr w:type="gramStart"/>
            <w:r w:rsidRPr="00590F23">
              <w:rPr>
                <w:i/>
                <w:iCs/>
                <w:lang w:eastAsia="ko-KR"/>
              </w:rPr>
              <w:t>Maximum</w:t>
            </w:r>
            <w:proofErr w:type="gramEnd"/>
            <w:r w:rsidRPr="00590F23">
              <w:rPr>
                <w:i/>
                <w:iCs/>
                <w:lang w:eastAsia="ko-KR"/>
              </w:rPr>
              <w:t xml:space="preserve"> receive timing difference (µs) </w:t>
            </w:r>
          </w:p>
        </w:tc>
      </w:tr>
      <w:tr w:rsidR="00DC52C1" w:rsidRPr="00590F23" w14:paraId="30866908"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2031B65D" w14:textId="77777777" w:rsidR="00DC52C1" w:rsidRPr="00590F23" w:rsidRDefault="00DC52C1">
            <w:pPr>
              <w:pStyle w:val="TAC"/>
              <w:rPr>
                <w:i/>
                <w:iCs/>
                <w:lang w:eastAsia="ko-KR"/>
              </w:rPr>
            </w:pPr>
            <w:r w:rsidRPr="00590F23">
              <w:rPr>
                <w:i/>
                <w:iCs/>
                <w:lang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2E2DDD10" w14:textId="77777777" w:rsidR="00DC52C1" w:rsidRPr="00590F23" w:rsidRDefault="00DC52C1">
            <w:pPr>
              <w:pStyle w:val="TAC"/>
              <w:rPr>
                <w:i/>
                <w:iCs/>
                <w:lang w:eastAsia="ko-KR"/>
              </w:rPr>
            </w:pPr>
            <w:r w:rsidRPr="00590F23">
              <w:rPr>
                <w:i/>
                <w:iCs/>
                <w:lang w:eastAsia="ko-KR"/>
              </w:rPr>
              <w:t>3</w:t>
            </w:r>
            <w:r w:rsidRPr="00590F23">
              <w:rPr>
                <w:i/>
                <w:iCs/>
                <w:vertAlign w:val="superscript"/>
                <w:lang w:eastAsia="ko-KR"/>
              </w:rPr>
              <w:t>1</w:t>
            </w:r>
          </w:p>
        </w:tc>
      </w:tr>
      <w:tr w:rsidR="00DC52C1" w:rsidRPr="00590F23" w14:paraId="6969294B" w14:textId="77777777" w:rsidTr="00DC52C1">
        <w:trPr>
          <w:jc w:val="center"/>
        </w:trPr>
        <w:tc>
          <w:tcPr>
            <w:tcW w:w="2251" w:type="dxa"/>
            <w:tcBorders>
              <w:top w:val="single" w:sz="4" w:space="0" w:color="auto"/>
              <w:left w:val="single" w:sz="4" w:space="0" w:color="auto"/>
              <w:bottom w:val="single" w:sz="4" w:space="0" w:color="auto"/>
              <w:right w:val="single" w:sz="4" w:space="0" w:color="auto"/>
            </w:tcBorders>
            <w:hideMark/>
          </w:tcPr>
          <w:p w14:paraId="2F7836EB" w14:textId="77777777" w:rsidR="00DC52C1" w:rsidRPr="00590F23" w:rsidRDefault="00DC52C1">
            <w:pPr>
              <w:pStyle w:val="TAC"/>
              <w:rPr>
                <w:i/>
                <w:iCs/>
                <w:lang w:eastAsia="ko-KR"/>
              </w:rPr>
            </w:pPr>
            <w:r w:rsidRPr="00590F23">
              <w:rPr>
                <w:i/>
                <w:iCs/>
                <w:lang w:eastAsia="ko-KR"/>
              </w:rPr>
              <w:t>FR2-1</w:t>
            </w:r>
          </w:p>
        </w:tc>
        <w:tc>
          <w:tcPr>
            <w:tcW w:w="3003" w:type="dxa"/>
            <w:tcBorders>
              <w:top w:val="single" w:sz="4" w:space="0" w:color="auto"/>
              <w:left w:val="single" w:sz="4" w:space="0" w:color="auto"/>
              <w:bottom w:val="single" w:sz="4" w:space="0" w:color="auto"/>
              <w:right w:val="single" w:sz="4" w:space="0" w:color="auto"/>
            </w:tcBorders>
            <w:hideMark/>
          </w:tcPr>
          <w:p w14:paraId="31DF9523" w14:textId="77777777" w:rsidR="00DC52C1" w:rsidRPr="00590F23" w:rsidRDefault="00DC52C1">
            <w:pPr>
              <w:pStyle w:val="TAC"/>
              <w:rPr>
                <w:i/>
                <w:iCs/>
                <w:lang w:eastAsia="ko-KR"/>
              </w:rPr>
            </w:pPr>
            <w:r w:rsidRPr="00590F23">
              <w:rPr>
                <w:i/>
                <w:iCs/>
                <w:lang w:eastAsia="ko-KR"/>
              </w:rPr>
              <w:t>0.26</w:t>
            </w:r>
          </w:p>
        </w:tc>
      </w:tr>
      <w:tr w:rsidR="00DC52C1" w:rsidRPr="00590F23" w14:paraId="0632D119" w14:textId="77777777" w:rsidTr="00DC52C1">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2620A53" w14:textId="77777777" w:rsidR="00DC52C1" w:rsidRPr="00590F23" w:rsidRDefault="00DC52C1">
            <w:pPr>
              <w:pStyle w:val="TAN"/>
              <w:rPr>
                <w:i/>
                <w:iCs/>
                <w:lang w:eastAsia="ko-KR"/>
              </w:rPr>
            </w:pPr>
            <w:r w:rsidRPr="00590F23">
              <w:rPr>
                <w:rFonts w:eastAsia="Yu Mincho"/>
                <w:i/>
                <w:iCs/>
              </w:rPr>
              <w:t>Note 1:</w:t>
            </w:r>
            <w:r w:rsidRPr="00590F23">
              <w:rPr>
                <w:i/>
                <w:iCs/>
                <w:lang w:eastAsia="ko-KR"/>
              </w:rPr>
              <w:tab/>
            </w:r>
            <w:r w:rsidRPr="00590F23">
              <w:rPr>
                <w:i/>
                <w:iCs/>
              </w:rPr>
              <w:t>In the case of different SCS on different CCs, if the receive time difference exceeds the cyclic prefix length of that SCS, demodulation performance degradation is expected for the first symbol of the slot.</w:t>
            </w:r>
          </w:p>
        </w:tc>
      </w:tr>
    </w:tbl>
    <w:p w14:paraId="668C4F60" w14:textId="77777777" w:rsidR="00DC52C1" w:rsidRDefault="00DC52C1" w:rsidP="00DC52C1">
      <w:pPr>
        <w:rPr>
          <w:rFonts w:asciiTheme="minorHAnsi" w:eastAsiaTheme="minorEastAsia" w:hAnsiTheme="minorHAnsi"/>
          <w:i/>
          <w:kern w:val="2"/>
          <w:sz w:val="21"/>
          <w:lang w:eastAsia="zh-CN"/>
          <w14:ligatures w14:val="standardContextual"/>
        </w:rPr>
      </w:pPr>
    </w:p>
    <w:p w14:paraId="5302DD5E" w14:textId="37773502" w:rsidR="00590F23" w:rsidRPr="0088092B" w:rsidRDefault="00590F23" w:rsidP="00DC52C1">
      <w:pPr>
        <w:rPr>
          <w:i/>
          <w:iCs/>
          <w:lang w:val="en-GB" w:eastAsia="zh-CN"/>
        </w:rPr>
      </w:pPr>
      <w:r w:rsidRPr="0088092B">
        <w:rPr>
          <w:rFonts w:hint="eastAsia"/>
          <w:b/>
          <w:bCs/>
          <w:i/>
          <w:iCs/>
          <w:lang w:val="en-GB" w:eastAsia="zh-CN"/>
        </w:rPr>
        <w:t>O</w:t>
      </w:r>
      <w:r w:rsidRPr="0088092B">
        <w:rPr>
          <w:b/>
          <w:bCs/>
          <w:i/>
          <w:iCs/>
          <w:lang w:val="en-GB" w:eastAsia="zh-CN"/>
        </w:rPr>
        <w:t>bservation #2</w:t>
      </w:r>
      <w:r w:rsidRPr="0088092B">
        <w:rPr>
          <w:i/>
          <w:iCs/>
          <w:lang w:val="en-GB" w:eastAsia="zh-CN"/>
        </w:rPr>
        <w:t xml:space="preserve">: 260ns TAE is assumed only for intra-band contiguous CA. </w:t>
      </w:r>
    </w:p>
    <w:p w14:paraId="789B01A2" w14:textId="7A7C91A3" w:rsidR="00590F23" w:rsidRPr="0088092B" w:rsidRDefault="00590F23" w:rsidP="00DC52C1">
      <w:pPr>
        <w:rPr>
          <w:i/>
          <w:iCs/>
          <w:lang w:val="en-GB" w:eastAsia="zh-CN"/>
        </w:rPr>
      </w:pPr>
      <w:r w:rsidRPr="0088092B">
        <w:rPr>
          <w:rFonts w:hint="eastAsia"/>
          <w:b/>
          <w:bCs/>
          <w:i/>
          <w:iCs/>
          <w:lang w:val="en-GB" w:eastAsia="zh-CN"/>
        </w:rPr>
        <w:t>O</w:t>
      </w:r>
      <w:r w:rsidRPr="0088092B">
        <w:rPr>
          <w:b/>
          <w:bCs/>
          <w:i/>
          <w:iCs/>
          <w:lang w:val="en-GB" w:eastAsia="zh-CN"/>
        </w:rPr>
        <w:t>bservation #3</w:t>
      </w:r>
      <w:r w:rsidRPr="0088092B">
        <w:rPr>
          <w:i/>
          <w:iCs/>
          <w:lang w:val="en-GB" w:eastAsia="zh-CN"/>
        </w:rPr>
        <w:t xml:space="preserve">: For </w:t>
      </w:r>
      <w:r w:rsidR="00270C00" w:rsidRPr="0088092B">
        <w:rPr>
          <w:i/>
          <w:iCs/>
          <w:lang w:val="en-GB" w:eastAsia="zh-CN"/>
        </w:rPr>
        <w:t xml:space="preserve">FR1 </w:t>
      </w:r>
      <w:r w:rsidRPr="0088092B">
        <w:rPr>
          <w:i/>
          <w:iCs/>
          <w:lang w:val="en-GB" w:eastAsia="zh-CN"/>
        </w:rPr>
        <w:t xml:space="preserve">intra-band non-contiguous CA, </w:t>
      </w:r>
      <w:r w:rsidR="00915666" w:rsidRPr="0088092B">
        <w:rPr>
          <w:i/>
          <w:iCs/>
          <w:lang w:eastAsia="zh-CN"/>
        </w:rPr>
        <w:t>UE shall be able to handle up to 3us receive timing difference</w:t>
      </w:r>
      <w:r w:rsidR="00D72DF5" w:rsidRPr="0088092B">
        <w:rPr>
          <w:i/>
          <w:iCs/>
          <w:lang w:eastAsia="zh-CN"/>
        </w:rPr>
        <w:t xml:space="preserve"> which is derived from 3us TAE</w:t>
      </w:r>
      <w:r w:rsidR="00270C00" w:rsidRPr="0088092B">
        <w:rPr>
          <w:i/>
          <w:iCs/>
          <w:lang w:val="en-GB" w:eastAsia="zh-CN"/>
        </w:rPr>
        <w:t>.</w:t>
      </w:r>
    </w:p>
    <w:p w14:paraId="576AF071" w14:textId="79E7171F" w:rsidR="00D72DF5" w:rsidRDefault="00D72DF5" w:rsidP="00DC52C1">
      <w:pPr>
        <w:rPr>
          <w:b/>
          <w:bCs/>
          <w:lang w:eastAsia="zh-CN"/>
        </w:rPr>
      </w:pPr>
      <w:r w:rsidRPr="00E0110B">
        <w:rPr>
          <w:rFonts w:hint="eastAsia"/>
          <w:b/>
          <w:bCs/>
          <w:lang w:val="en-GB" w:eastAsia="zh-CN"/>
        </w:rPr>
        <w:t>P</w:t>
      </w:r>
      <w:r w:rsidRPr="00E0110B">
        <w:rPr>
          <w:b/>
          <w:bCs/>
          <w:lang w:val="en-GB" w:eastAsia="zh-CN"/>
        </w:rPr>
        <w:t xml:space="preserve">roposal 4: </w:t>
      </w:r>
      <w:r w:rsidRPr="00E0110B">
        <w:rPr>
          <w:b/>
          <w:bCs/>
          <w:lang w:eastAsia="zh-CN"/>
        </w:rPr>
        <w:t xml:space="preserve">For FR1 intra-band non-contiguous CA, reuse the SSB-less SCell activation delay requirement defined for FR1 collocated inter-band CA with the same RTD side condition i.e. RTD </w:t>
      </w:r>
      <w:r w:rsidR="00E0110B" w:rsidRPr="00E0110B">
        <w:rPr>
          <w:b/>
          <w:bCs/>
          <w:lang w:eastAsia="zh-CN"/>
        </w:rPr>
        <w:t>within CP</w:t>
      </w:r>
      <w:r w:rsidRPr="00E0110B">
        <w:rPr>
          <w:b/>
          <w:bCs/>
          <w:lang w:eastAsia="zh-CN"/>
        </w:rPr>
        <w:t>.</w:t>
      </w:r>
    </w:p>
    <w:p w14:paraId="3095BF1C" w14:textId="77777777" w:rsidR="00B872DC" w:rsidRDefault="00B872DC" w:rsidP="00DC52C1">
      <w:pPr>
        <w:rPr>
          <w:b/>
          <w:bCs/>
          <w:u w:val="single"/>
          <w:lang w:eastAsia="zh-CN"/>
        </w:rPr>
      </w:pPr>
    </w:p>
    <w:p w14:paraId="5F095859" w14:textId="0F14EB5B" w:rsidR="00040F27" w:rsidRDefault="00040F27" w:rsidP="00DC52C1">
      <w:pPr>
        <w:rPr>
          <w:b/>
          <w:bCs/>
          <w:lang w:eastAsia="zh-CN"/>
        </w:rPr>
      </w:pPr>
      <w:r w:rsidRPr="00B872DC">
        <w:rPr>
          <w:rFonts w:hint="eastAsia"/>
          <w:b/>
          <w:bCs/>
          <w:u w:val="single"/>
          <w:lang w:eastAsia="zh-CN"/>
        </w:rPr>
        <w:t>N</w:t>
      </w:r>
      <w:r w:rsidRPr="00B872DC">
        <w:rPr>
          <w:b/>
          <w:bCs/>
          <w:u w:val="single"/>
          <w:lang w:eastAsia="zh-CN"/>
        </w:rPr>
        <w:t xml:space="preserve">eighbor cell </w:t>
      </w:r>
      <w:proofErr w:type="gramStart"/>
      <w:r w:rsidRPr="00B872DC">
        <w:rPr>
          <w:b/>
          <w:bCs/>
          <w:u w:val="single"/>
          <w:lang w:eastAsia="zh-CN"/>
        </w:rPr>
        <w:t>measurement</w:t>
      </w:r>
      <w:proofErr w:type="gramEnd"/>
    </w:p>
    <w:p w14:paraId="1461F840" w14:textId="3157856C" w:rsidR="00040F27" w:rsidRDefault="00982464" w:rsidP="00040F27">
      <w:pPr>
        <w:rPr>
          <w:lang w:eastAsia="zh-CN"/>
        </w:rPr>
      </w:pPr>
      <w:r>
        <w:rPr>
          <w:rFonts w:hint="eastAsia"/>
          <w:lang w:eastAsia="zh-CN"/>
        </w:rPr>
        <w:t>A</w:t>
      </w:r>
      <w:r>
        <w:rPr>
          <w:lang w:eastAsia="zh-CN"/>
        </w:rPr>
        <w:t xml:space="preserve">nother issue is about the neighbor cell measurement on the carrier of SSB-less SCell. There were different views on if it is treated as intra-frequency or inter-frequency measurements. </w:t>
      </w:r>
      <w:r w:rsidR="003F393E">
        <w:rPr>
          <w:lang w:eastAsia="zh-CN"/>
        </w:rPr>
        <w:t xml:space="preserve">In our understanding, the UE is not configured with </w:t>
      </w:r>
      <w:proofErr w:type="spellStart"/>
      <w:r w:rsidR="00AF03D5">
        <w:t>with</w:t>
      </w:r>
      <w:proofErr w:type="spellEnd"/>
      <w:r w:rsidR="00AF03D5">
        <w:t xml:space="preserve"> SSB configuration (</w:t>
      </w:r>
      <w:proofErr w:type="spellStart"/>
      <w:r w:rsidR="00AF03D5">
        <w:rPr>
          <w:i/>
        </w:rPr>
        <w:t>absoluteFrequencySSB</w:t>
      </w:r>
      <w:proofErr w:type="spellEnd"/>
      <w:r w:rsidR="00AF03D5">
        <w:t xml:space="preserve">) nor SMTC configuration for the SSB-less SCell. As the SMTC configuration is per measurement object i.e. per carrier, </w:t>
      </w:r>
      <w:r w:rsidR="00F26C93">
        <w:t xml:space="preserve">the UE is not expected to measure the cells on this carrier. </w:t>
      </w:r>
      <w:proofErr w:type="gramStart"/>
      <w:r w:rsidR="00F26C93">
        <w:t>Hence</w:t>
      </w:r>
      <w:proofErr w:type="gramEnd"/>
      <w:r w:rsidR="00F26C93">
        <w:t xml:space="preserve"> we do not see the </w:t>
      </w:r>
      <w:r w:rsidR="00B72005">
        <w:t xml:space="preserve">need to discuss the neighbor cell measurement on the carrier of SSB-less SCell. </w:t>
      </w:r>
    </w:p>
    <w:tbl>
      <w:tblPr>
        <w:tblStyle w:val="TableGrid"/>
        <w:tblW w:w="0" w:type="auto"/>
        <w:tblLook w:val="04A0" w:firstRow="1" w:lastRow="0" w:firstColumn="1" w:lastColumn="0" w:noHBand="0" w:noVBand="1"/>
      </w:tblPr>
      <w:tblGrid>
        <w:gridCol w:w="9617"/>
      </w:tblGrid>
      <w:tr w:rsidR="00040F27" w14:paraId="3FAC5D55" w14:textId="77777777" w:rsidTr="00B872DC">
        <w:tc>
          <w:tcPr>
            <w:tcW w:w="9631" w:type="dxa"/>
            <w:shd w:val="clear" w:color="auto" w:fill="auto"/>
          </w:tcPr>
          <w:p w14:paraId="108FCC40" w14:textId="77777777" w:rsidR="00B872DC" w:rsidRPr="00B872DC" w:rsidRDefault="00B872DC" w:rsidP="00B872DC">
            <w:pPr>
              <w:rPr>
                <w:b/>
                <w:i/>
                <w:iCs/>
                <w:u w:val="single"/>
                <w:lang w:eastAsia="ko-KR"/>
              </w:rPr>
            </w:pPr>
            <w:r w:rsidRPr="00B872DC">
              <w:rPr>
                <w:b/>
                <w:i/>
                <w:iCs/>
                <w:u w:val="single"/>
                <w:lang w:eastAsia="ko-KR"/>
              </w:rPr>
              <w:t>Issue 1-3-2: Neighbor cells on carrier of SSB-less SCell.</w:t>
            </w:r>
          </w:p>
          <w:p w14:paraId="779B6227" w14:textId="77777777" w:rsidR="00B872DC" w:rsidRPr="00B872DC" w:rsidRDefault="00B872DC" w:rsidP="00B872DC">
            <w:pPr>
              <w:pStyle w:val="ListParagraph"/>
              <w:numPr>
                <w:ilvl w:val="0"/>
                <w:numId w:val="21"/>
              </w:numPr>
              <w:spacing w:before="120" w:after="120"/>
              <w:ind w:left="453" w:hanging="357"/>
              <w:contextualSpacing w:val="0"/>
              <w:rPr>
                <w:i/>
                <w:iCs/>
                <w:szCs w:val="24"/>
                <w:lang w:eastAsia="zh-CN"/>
              </w:rPr>
            </w:pPr>
            <w:r w:rsidRPr="00B872DC">
              <w:rPr>
                <w:i/>
                <w:iCs/>
                <w:szCs w:val="24"/>
                <w:lang w:eastAsia="zh-CN"/>
              </w:rPr>
              <w:t>Proposals</w:t>
            </w:r>
          </w:p>
          <w:p w14:paraId="1F116722" w14:textId="77777777" w:rsidR="00B872DC" w:rsidRPr="00B872DC" w:rsidRDefault="00B872DC" w:rsidP="00B872DC">
            <w:pPr>
              <w:pStyle w:val="ListParagraph"/>
              <w:numPr>
                <w:ilvl w:val="0"/>
                <w:numId w:val="21"/>
              </w:numPr>
              <w:overflowPunct w:val="0"/>
              <w:autoSpaceDE w:val="0"/>
              <w:autoSpaceDN w:val="0"/>
              <w:adjustRightInd w:val="0"/>
              <w:spacing w:after="180"/>
              <w:contextualSpacing w:val="0"/>
              <w:textAlignment w:val="baseline"/>
              <w:rPr>
                <w:i/>
                <w:iCs/>
                <w:szCs w:val="24"/>
                <w:lang w:eastAsia="zh-CN"/>
              </w:rPr>
            </w:pPr>
            <w:r w:rsidRPr="00B872DC">
              <w:rPr>
                <w:i/>
                <w:iCs/>
                <w:szCs w:val="24"/>
                <w:lang w:eastAsia="zh-CN"/>
              </w:rPr>
              <w:t xml:space="preserve">Option 1: If the </w:t>
            </w:r>
            <w:proofErr w:type="spellStart"/>
            <w:r w:rsidRPr="00B872DC">
              <w:rPr>
                <w:i/>
                <w:iCs/>
                <w:szCs w:val="24"/>
                <w:lang w:eastAsia="zh-CN"/>
              </w:rPr>
              <w:t>neighbour</w:t>
            </w:r>
            <w:proofErr w:type="spellEnd"/>
            <w:r w:rsidRPr="00B872DC">
              <w:rPr>
                <w:i/>
                <w:iCs/>
                <w:szCs w:val="24"/>
                <w:lang w:eastAsia="zh-CN"/>
              </w:rPr>
              <w:t xml:space="preserve"> cell’s SSB is contained in the active BWP of SSB-less Cell, it is treated as intra-frequency. (CMCC, ZTE)</w:t>
            </w:r>
          </w:p>
          <w:p w14:paraId="79AE4BA7" w14:textId="77777777" w:rsidR="00B872DC" w:rsidRPr="00B872DC" w:rsidRDefault="00B872DC" w:rsidP="00B872DC">
            <w:pPr>
              <w:pStyle w:val="ListParagraph"/>
              <w:numPr>
                <w:ilvl w:val="0"/>
                <w:numId w:val="21"/>
              </w:numPr>
              <w:overflowPunct w:val="0"/>
              <w:autoSpaceDE w:val="0"/>
              <w:autoSpaceDN w:val="0"/>
              <w:adjustRightInd w:val="0"/>
              <w:spacing w:after="180"/>
              <w:contextualSpacing w:val="0"/>
              <w:textAlignment w:val="baseline"/>
              <w:rPr>
                <w:i/>
                <w:iCs/>
                <w:szCs w:val="24"/>
                <w:lang w:eastAsia="zh-CN"/>
              </w:rPr>
            </w:pPr>
            <w:r w:rsidRPr="00B872DC">
              <w:rPr>
                <w:i/>
                <w:iCs/>
                <w:szCs w:val="24"/>
                <w:lang w:eastAsia="zh-CN"/>
              </w:rPr>
              <w:t xml:space="preserve">Option 2: If the </w:t>
            </w:r>
            <w:proofErr w:type="spellStart"/>
            <w:r w:rsidRPr="00B872DC">
              <w:rPr>
                <w:i/>
                <w:iCs/>
                <w:szCs w:val="24"/>
                <w:lang w:eastAsia="zh-CN"/>
              </w:rPr>
              <w:t>neighbour</w:t>
            </w:r>
            <w:proofErr w:type="spellEnd"/>
            <w:r w:rsidRPr="00B872DC">
              <w:rPr>
                <w:i/>
                <w:iCs/>
                <w:szCs w:val="24"/>
                <w:lang w:eastAsia="zh-CN"/>
              </w:rPr>
              <w:t xml:space="preserve"> cell’s SSB is contained in the active BWP of SSB-less Cell, it is treated as inter-frequency without gap. (Apple, Vivo)</w:t>
            </w:r>
          </w:p>
          <w:p w14:paraId="274FE90D" w14:textId="44A503D0" w:rsidR="00040F27" w:rsidRPr="00B872DC" w:rsidRDefault="00B872DC" w:rsidP="00B872DC">
            <w:pPr>
              <w:pStyle w:val="ListParagraph"/>
              <w:numPr>
                <w:ilvl w:val="0"/>
                <w:numId w:val="21"/>
              </w:numPr>
              <w:overflowPunct w:val="0"/>
              <w:autoSpaceDE w:val="0"/>
              <w:autoSpaceDN w:val="0"/>
              <w:adjustRightInd w:val="0"/>
              <w:spacing w:after="180"/>
              <w:contextualSpacing w:val="0"/>
              <w:textAlignment w:val="baseline"/>
              <w:rPr>
                <w:szCs w:val="24"/>
                <w:lang w:eastAsia="zh-CN"/>
              </w:rPr>
            </w:pPr>
            <w:r w:rsidRPr="00B872DC">
              <w:rPr>
                <w:i/>
                <w:iCs/>
                <w:szCs w:val="24"/>
                <w:lang w:eastAsia="zh-CN"/>
              </w:rPr>
              <w:lastRenderedPageBreak/>
              <w:t xml:space="preserve">Option 3: No need to further discuss on neighbor cells on carrier of SSB-less SCell in R18 inter-band SSB less. (Huawei) </w:t>
            </w:r>
          </w:p>
        </w:tc>
      </w:tr>
    </w:tbl>
    <w:p w14:paraId="3AC0E019" w14:textId="77777777" w:rsidR="00040F27" w:rsidRDefault="00040F27" w:rsidP="00DC52C1">
      <w:pPr>
        <w:rPr>
          <w:b/>
          <w:bCs/>
          <w:lang w:eastAsia="zh-CN"/>
        </w:rPr>
      </w:pPr>
    </w:p>
    <w:p w14:paraId="6CBF0B2C" w14:textId="082BB5B1" w:rsidR="00595323" w:rsidRPr="0088092B" w:rsidRDefault="00595323" w:rsidP="00DC52C1">
      <w:pPr>
        <w:rPr>
          <w:i/>
          <w:iCs/>
          <w:lang w:eastAsia="zh-CN"/>
        </w:rPr>
      </w:pPr>
      <w:r w:rsidRPr="0088092B">
        <w:rPr>
          <w:rFonts w:hint="eastAsia"/>
          <w:b/>
          <w:bCs/>
          <w:i/>
          <w:iCs/>
          <w:lang w:eastAsia="zh-CN"/>
        </w:rPr>
        <w:t>O</w:t>
      </w:r>
      <w:r w:rsidRPr="0088092B">
        <w:rPr>
          <w:b/>
          <w:bCs/>
          <w:i/>
          <w:iCs/>
          <w:lang w:eastAsia="zh-CN"/>
        </w:rPr>
        <w:t>bservation #4</w:t>
      </w:r>
      <w:r w:rsidRPr="0088092B">
        <w:rPr>
          <w:i/>
          <w:iCs/>
          <w:lang w:eastAsia="zh-CN"/>
        </w:rPr>
        <w:t>: SMTC configuration is per carrier</w:t>
      </w:r>
      <w:r w:rsidR="00505008" w:rsidRPr="0088092B">
        <w:rPr>
          <w:i/>
          <w:iCs/>
          <w:lang w:eastAsia="zh-CN"/>
        </w:rPr>
        <w:t xml:space="preserve"> and </w:t>
      </w:r>
      <w:r w:rsidR="00505008" w:rsidRPr="0088092B">
        <w:rPr>
          <w:i/>
          <w:iCs/>
        </w:rPr>
        <w:t xml:space="preserve">UE is not expected to measure the cells on this carrier. </w:t>
      </w:r>
      <w:r w:rsidRPr="0088092B">
        <w:rPr>
          <w:i/>
          <w:iCs/>
          <w:lang w:eastAsia="zh-CN"/>
        </w:rPr>
        <w:t xml:space="preserve"> </w:t>
      </w:r>
    </w:p>
    <w:p w14:paraId="31A4EE75" w14:textId="48973AFE" w:rsidR="00595323" w:rsidRPr="00505008" w:rsidRDefault="00595323" w:rsidP="00DC52C1">
      <w:pPr>
        <w:rPr>
          <w:b/>
          <w:bCs/>
          <w:lang w:eastAsia="zh-CN"/>
        </w:rPr>
      </w:pPr>
      <w:r w:rsidRPr="00505008">
        <w:rPr>
          <w:rFonts w:hint="eastAsia"/>
          <w:b/>
          <w:bCs/>
          <w:lang w:eastAsia="zh-CN"/>
        </w:rPr>
        <w:t>P</w:t>
      </w:r>
      <w:r w:rsidRPr="00505008">
        <w:rPr>
          <w:b/>
          <w:bCs/>
          <w:lang w:eastAsia="zh-CN"/>
        </w:rPr>
        <w:t>roposal 5: Do not discuss the neighbor cell measurement on the carrier of SSB-less SCell.</w:t>
      </w:r>
    </w:p>
    <w:p w14:paraId="69A2A137" w14:textId="77777777" w:rsidR="00AA7EC2" w:rsidRDefault="00AA7EC2" w:rsidP="00AA7EC2">
      <w:pPr>
        <w:pStyle w:val="RAN4H1"/>
        <w:rPr>
          <w:lang w:eastAsia="zh-CN"/>
        </w:rPr>
      </w:pPr>
      <w:r>
        <w:rPr>
          <w:lang w:eastAsia="zh-CN"/>
        </w:rPr>
        <w:t>NES-specific CHO</w:t>
      </w:r>
    </w:p>
    <w:p w14:paraId="0B00320A" w14:textId="67D5732C" w:rsidR="00AA7EC2" w:rsidRPr="00006DB0" w:rsidRDefault="00AA7EC2" w:rsidP="00AA7EC2">
      <w:pPr>
        <w:rPr>
          <w:b/>
          <w:bCs/>
          <w:u w:val="single"/>
          <w:lang w:eastAsia="zh-CN"/>
        </w:rPr>
      </w:pPr>
      <w:r w:rsidRPr="00006DB0">
        <w:rPr>
          <w:rFonts w:hint="eastAsia"/>
          <w:b/>
          <w:bCs/>
          <w:u w:val="single"/>
          <w:lang w:eastAsia="zh-CN"/>
        </w:rPr>
        <w:t>M</w:t>
      </w:r>
      <w:r w:rsidRPr="00006DB0">
        <w:rPr>
          <w:b/>
          <w:bCs/>
          <w:u w:val="single"/>
          <w:lang w:eastAsia="zh-CN"/>
        </w:rPr>
        <w:t xml:space="preserve">easurement </w:t>
      </w:r>
      <w:proofErr w:type="spellStart"/>
      <w:r w:rsidR="00191A18">
        <w:rPr>
          <w:b/>
          <w:bCs/>
          <w:u w:val="single"/>
          <w:lang w:eastAsia="zh-CN"/>
        </w:rPr>
        <w:t>behaviour</w:t>
      </w:r>
      <w:proofErr w:type="spellEnd"/>
    </w:p>
    <w:p w14:paraId="218C5E9C" w14:textId="77777777" w:rsidR="00AA7EC2" w:rsidRPr="00244AF5" w:rsidRDefault="00AA7EC2" w:rsidP="00AA7EC2">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p>
    <w:p w14:paraId="21164A42" w14:textId="77777777" w:rsidR="00AA7EC2" w:rsidRPr="00094969" w:rsidRDefault="00AA7EC2" w:rsidP="00AA7EC2">
      <w:pPr>
        <w:rPr>
          <w:b/>
          <w:bCs/>
          <w:i/>
          <w:iCs/>
          <w:u w:val="single"/>
          <w:lang w:eastAsia="zh-CN"/>
        </w:rPr>
      </w:pPr>
      <w:r w:rsidRPr="00094969">
        <w:rPr>
          <w:rFonts w:hint="eastAsia"/>
          <w:b/>
          <w:bCs/>
          <w:i/>
          <w:iCs/>
          <w:u w:val="single"/>
        </w:rPr>
        <w:t>T</w:t>
      </w:r>
      <w:r w:rsidRPr="00094969">
        <w:rPr>
          <w:b/>
          <w:bCs/>
          <w:i/>
          <w:iCs/>
          <w:u w:val="single"/>
        </w:rPr>
        <w:t>S 38.133:</w:t>
      </w:r>
    </w:p>
    <w:p w14:paraId="6F2B99AB" w14:textId="77777777" w:rsidR="00AA7EC2" w:rsidRPr="00094969" w:rsidRDefault="00AA7EC2" w:rsidP="00AA7EC2">
      <w:pPr>
        <w:keepNext/>
        <w:keepLines/>
        <w:widowControl w:val="0"/>
        <w:spacing w:before="120" w:after="0" w:line="240" w:lineRule="auto"/>
        <w:ind w:left="1701" w:hanging="1701"/>
        <w:jc w:val="both"/>
        <w:outlineLvl w:val="4"/>
        <w:rPr>
          <w:rFonts w:ascii="Arial" w:eastAsia="Malgun Gothic" w:hAnsi="Arial" w:cs="Times New Roman"/>
          <w:i/>
          <w:iCs/>
          <w:kern w:val="2"/>
          <w:szCs w:val="20"/>
          <w:lang w:eastAsia="zh-CN"/>
          <w14:ligatures w14:val="standardContextual"/>
        </w:rPr>
      </w:pPr>
      <w:r w:rsidRPr="00094969">
        <w:rPr>
          <w:rFonts w:ascii="Arial" w:eastAsia="Malgun Gothic" w:hAnsi="Arial" w:cs="Times New Roman"/>
          <w:i/>
          <w:iCs/>
          <w:kern w:val="2"/>
          <w:szCs w:val="20"/>
          <w:lang w:eastAsia="zh-CN"/>
          <w14:ligatures w14:val="standardContextual"/>
        </w:rPr>
        <w:t>6.1.4.2.2</w:t>
      </w:r>
      <w:r w:rsidRPr="00094969">
        <w:rPr>
          <w:rFonts w:ascii="Arial" w:eastAsia="Malgun Gothic" w:hAnsi="Arial" w:cs="Times New Roman"/>
          <w:i/>
          <w:iCs/>
          <w:kern w:val="2"/>
          <w:szCs w:val="20"/>
          <w:lang w:eastAsia="zh-CN"/>
          <w14:ligatures w14:val="standardContextual"/>
        </w:rPr>
        <w:tab/>
        <w:t>Measurement time</w:t>
      </w:r>
    </w:p>
    <w:p w14:paraId="76B33133"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v4.2.0"/>
          <w:i/>
          <w:iCs/>
          <w:kern w:val="2"/>
          <w:szCs w:val="20"/>
          <w:lang w:eastAsia="zh-CN"/>
          <w14:ligatures w14:val="standardContextual"/>
        </w:rPr>
        <w:t xml:space="preserve">The measurement time </w:t>
      </w:r>
      <w:r w:rsidRPr="00094969">
        <w:rPr>
          <w:rFonts w:ascii="Calibri" w:eastAsia="Malgun Gothic" w:hAnsi="Calibri" w:cs="Times New Roman"/>
          <w:i/>
          <w:iCs/>
          <w:kern w:val="2"/>
          <w:szCs w:val="20"/>
          <w:lang w:eastAsia="zh-CN"/>
          <w14:ligatures w14:val="standardContextual"/>
        </w:rPr>
        <w:t xml:space="preserve">delay is defined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executes a handover to a target cell and interruption time starts.</w:t>
      </w:r>
    </w:p>
    <w:p w14:paraId="537369F0"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intra-frequency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w:t>
      </w:r>
      <w:proofErr w:type="spellEnd"/>
      <w:r w:rsidRPr="00094969">
        <w:rPr>
          <w:rFonts w:ascii="Calibri" w:eastAsia="Malgun Gothic" w:hAnsi="Calibri" w:cs="Times New Roman"/>
          <w:i/>
          <w:iCs/>
          <w:kern w:val="2"/>
          <w:szCs w:val="20"/>
          <w:lang w:eastAsia="zh-CN"/>
          <w14:ligatures w14:val="standardContextual"/>
        </w:rPr>
        <w:t xml:space="preserve"> intra with index or </w:t>
      </w:r>
      <w:proofErr w:type="spellStart"/>
      <w:r w:rsidRPr="00094969">
        <w:rPr>
          <w:rFonts w:ascii="Calibri" w:eastAsia="Malgun Gothic" w:hAnsi="Calibri" w:cs="Times New Roman"/>
          <w:i/>
          <w:iCs/>
          <w:kern w:val="2"/>
          <w:szCs w:val="20"/>
          <w:lang w:eastAsia="zh-CN"/>
          <w14:ligatures w14:val="standardContextual"/>
        </w:rPr>
        <w:t>Tidentify_intra_without_index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9.2.5.1 or clause 9.2.6.2. </w:t>
      </w:r>
    </w:p>
    <w:p w14:paraId="0DB3F222"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inter-frequency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Tidentify_inter_with_index</w:t>
      </w:r>
      <w:proofErr w:type="spellEnd"/>
      <w:r w:rsidRPr="00094969">
        <w:rPr>
          <w:rFonts w:ascii="Calibri" w:eastAsia="Malgun Gothic" w:hAnsi="Calibri" w:cs="Times New Roman"/>
          <w:i/>
          <w:iCs/>
          <w:kern w:val="2"/>
          <w:szCs w:val="20"/>
          <w:lang w:eastAsia="zh-CN"/>
          <w14:ligatures w14:val="standardContextual"/>
        </w:rPr>
        <w:t xml:space="preserve"> or </w:t>
      </w:r>
      <w:proofErr w:type="spellStart"/>
      <w:r w:rsidRPr="00094969">
        <w:rPr>
          <w:rFonts w:ascii="Calibri" w:eastAsia="Malgun Gothic" w:hAnsi="Calibri" w:cs="Times New Roman"/>
          <w:i/>
          <w:iCs/>
          <w:kern w:val="2"/>
          <w:szCs w:val="20"/>
          <w:lang w:eastAsia="zh-CN"/>
          <w14:ligatures w14:val="standardContextual"/>
        </w:rPr>
        <w:t>Tidentify_inter_without_index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9.3.4 or clause 9.3.9.</w:t>
      </w:r>
    </w:p>
    <w:p w14:paraId="4B5CC2F0" w14:textId="77777777" w:rsidR="00AA7EC2" w:rsidRPr="00094969" w:rsidRDefault="00AA7EC2" w:rsidP="00AA7EC2">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For NES-based conditional intra-frequency handover:</w:t>
      </w:r>
    </w:p>
    <w:p w14:paraId="40AF610E" w14:textId="77777777" w:rsidR="00AA7EC2" w:rsidRPr="00094969" w:rsidRDefault="00AA7EC2" w:rsidP="00AA7EC2">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earlier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 to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p>
    <w:p w14:paraId="232B3732" w14:textId="77777777" w:rsidR="00AA7EC2" w:rsidRPr="00094969" w:rsidRDefault="00AA7EC2" w:rsidP="00AA7EC2">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later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equals to the time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successfully decodes DCI 2-X command.</w:t>
      </w:r>
    </w:p>
    <w:p w14:paraId="4BF13C39" w14:textId="30C46DE6" w:rsidR="00AA7EC2" w:rsidRDefault="00AA7EC2" w:rsidP="00AA7EC2">
      <w:pPr>
        <w:spacing w:before="240"/>
      </w:pPr>
      <w:r>
        <w:t xml:space="preserve">For the case DCI 2-X command comes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the UE </w:t>
      </w:r>
      <w:r w:rsidR="00EF114D">
        <w:t>is able to determine if</w:t>
      </w:r>
      <w:r>
        <w:t xml:space="preserve"> the condition of NES-based CHO is met before receiving the DCI 2-X command. However, the CHO condition may vary from time to time and the NES-based CHO condition may or may not be met when receiving the DCI 2-X command. The NES-based CHO shall be executed only if the condition of NES-based CHO is met when receiving the DCI 2-X command. Otherwise, if the CHO condition has been met but is not any more fulfilled when receiving the DCI 2-X command, the UE shall not execute NES-based conditional handover. Instead, the UE may wait until the NES-based CHO is met again after receiving the DCI 2-X command</w:t>
      </w:r>
      <w:r w:rsidR="00EB0597">
        <w:t xml:space="preserve">. But if the network is indicating cell-off with DCI 2-X command, the UE may have to leave the cell as soon as possible hence </w:t>
      </w:r>
      <w:r>
        <w:t>initiat</w:t>
      </w:r>
      <w:r w:rsidR="00EB0597">
        <w:t>ing</w:t>
      </w:r>
      <w:r>
        <w:t xml:space="preserve"> re-establishment procedure</w:t>
      </w:r>
      <w:r w:rsidR="00EB0597">
        <w:t xml:space="preserve"> may be a better choice. W</w:t>
      </w:r>
      <w:r>
        <w:t xml:space="preserve">e understood </w:t>
      </w:r>
      <w:r w:rsidR="00EB0597">
        <w:t xml:space="preserve">this </w:t>
      </w:r>
      <w:r>
        <w:t xml:space="preserve">is </w:t>
      </w:r>
      <w:r w:rsidR="00EB0597">
        <w:t xml:space="preserve">now </w:t>
      </w:r>
      <w:r>
        <w:t>under RAN2 discussion. RAN4 needs to wait for RAN2 conclusion and decides if defining the handover delay requirement</w:t>
      </w:r>
      <w:r w:rsidRPr="00870561">
        <w:t xml:space="preserve"> </w:t>
      </w:r>
      <w:r>
        <w:t>for this case. We provide a tentative CR to clarify the conditions for measurement time delay in R4-240</w:t>
      </w:r>
      <w:r w:rsidR="00EB0597">
        <w:t>4375</w:t>
      </w:r>
      <w:r>
        <w:t xml:space="preserve"> [2].</w:t>
      </w:r>
    </w:p>
    <w:p w14:paraId="00A0465B" w14:textId="67E9DE02" w:rsidR="00AA7EC2" w:rsidRPr="008F3F54" w:rsidRDefault="00AA7EC2" w:rsidP="00AA7EC2">
      <w:pPr>
        <w:rPr>
          <w:i/>
          <w:iCs/>
        </w:rPr>
      </w:pPr>
      <w:r w:rsidRPr="008F3F54">
        <w:rPr>
          <w:b/>
          <w:bCs/>
          <w:i/>
          <w:iCs/>
        </w:rPr>
        <w:t>Observation #</w:t>
      </w:r>
      <w:r w:rsidR="00DD0327" w:rsidRPr="008F3F54">
        <w:rPr>
          <w:b/>
          <w:bCs/>
          <w:i/>
          <w:iCs/>
        </w:rPr>
        <w:t>5</w:t>
      </w:r>
      <w:r w:rsidRPr="008F3F54">
        <w:rPr>
          <w:i/>
          <w:iCs/>
        </w:rPr>
        <w:t xml:space="preserve">: For the case DCI 2-X command comes after </w:t>
      </w:r>
      <w:proofErr w:type="spellStart"/>
      <w:r w:rsidRPr="008F3F54">
        <w:rPr>
          <w:i/>
          <w:iCs/>
        </w:rPr>
        <w:t>T</w:t>
      </w:r>
      <w:r w:rsidRPr="008F3F54">
        <w:rPr>
          <w:i/>
          <w:iCs/>
          <w:vertAlign w:val="subscript"/>
        </w:rPr>
        <w:t>Event_DU</w:t>
      </w:r>
      <w:proofErr w:type="spellEnd"/>
      <w:r w:rsidRPr="008F3F54">
        <w:rPr>
          <w:i/>
          <w:iCs/>
        </w:rPr>
        <w:t xml:space="preserve"> + </w:t>
      </w:r>
      <w:proofErr w:type="spellStart"/>
      <w:r w:rsidRPr="008F3F54">
        <w:rPr>
          <w:i/>
          <w:iCs/>
        </w:rPr>
        <w:t>T</w:t>
      </w:r>
      <w:r w:rsidRPr="008F3F54">
        <w:rPr>
          <w:i/>
          <w:iCs/>
          <w:vertAlign w:val="subscript"/>
        </w:rPr>
        <w:t>identify_intra_with_index</w:t>
      </w:r>
      <w:proofErr w:type="spellEnd"/>
      <w:r w:rsidRPr="008F3F54">
        <w:rPr>
          <w:i/>
          <w:iCs/>
        </w:rPr>
        <w:t>, the NES-based CHO condition may or may not be met when receiving the DCI 2-X command.</w:t>
      </w:r>
    </w:p>
    <w:p w14:paraId="1FB7B6E6" w14:textId="065ED02B" w:rsidR="00AA7EC2" w:rsidRPr="000E0CAC" w:rsidRDefault="00AA7EC2" w:rsidP="00AA7EC2">
      <w:pPr>
        <w:rPr>
          <w:b/>
          <w:bCs/>
        </w:rPr>
      </w:pPr>
      <w:r w:rsidRPr="000E0CAC">
        <w:rPr>
          <w:rFonts w:hint="eastAsia"/>
          <w:b/>
          <w:bCs/>
        </w:rPr>
        <w:t>P</w:t>
      </w:r>
      <w:r w:rsidRPr="000E0CAC">
        <w:rPr>
          <w:b/>
          <w:bCs/>
        </w:rPr>
        <w:t xml:space="preserve">roposal </w:t>
      </w:r>
      <w:r w:rsidR="00DD0327">
        <w:rPr>
          <w:b/>
          <w:bCs/>
        </w:rPr>
        <w:t>6</w:t>
      </w:r>
      <w:r w:rsidRPr="000E0CAC">
        <w:rPr>
          <w:b/>
          <w:bCs/>
        </w:rPr>
        <w:t xml:space="preserve">: For the case DCI 2-X command comes 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sidRPr="000E0CAC">
        <w:rPr>
          <w:b/>
          <w:bCs/>
        </w:rPr>
        <w:t>, the NES-based CHO shall be executed only if the condition of NES-based CHO is met when receiving the DCI 2-X command.</w:t>
      </w:r>
    </w:p>
    <w:p w14:paraId="65F064FA" w14:textId="517865E9" w:rsidR="00AA7EC2" w:rsidRPr="00870561" w:rsidRDefault="00AA7EC2" w:rsidP="00AA7EC2">
      <w:pPr>
        <w:rPr>
          <w:b/>
          <w:bCs/>
        </w:rPr>
      </w:pPr>
      <w:r w:rsidRPr="00870561">
        <w:rPr>
          <w:rFonts w:hint="eastAsia"/>
          <w:b/>
          <w:bCs/>
        </w:rPr>
        <w:t>P</w:t>
      </w:r>
      <w:r w:rsidRPr="00870561">
        <w:rPr>
          <w:b/>
          <w:bCs/>
        </w:rPr>
        <w:t xml:space="preserve">roposal </w:t>
      </w:r>
      <w:r w:rsidR="00DD0327">
        <w:rPr>
          <w:b/>
          <w:bCs/>
        </w:rPr>
        <w:t>7</w:t>
      </w:r>
      <w:r w:rsidRPr="00870561">
        <w:rPr>
          <w:b/>
          <w:bCs/>
        </w:rPr>
        <w:t xml:space="preserve">: RAN4 to wait for RAN2 conclusion and decides if defining the handover delay requirement if the CHO condition </w:t>
      </w:r>
      <w:r w:rsidR="00D03EAD">
        <w:rPr>
          <w:b/>
          <w:bCs/>
        </w:rPr>
        <w:t>is not met</w:t>
      </w:r>
      <w:r w:rsidRPr="00870561">
        <w:rPr>
          <w:b/>
          <w:bCs/>
        </w:rPr>
        <w:t xml:space="preserve"> when receiving the DCI 2-X command. </w:t>
      </w:r>
    </w:p>
    <w:p w14:paraId="01C2FF3D" w14:textId="77777777" w:rsidR="003A3F48" w:rsidRPr="00AA7EC2" w:rsidRDefault="003A3F48" w:rsidP="00DC52C1">
      <w:pPr>
        <w:rPr>
          <w:b/>
          <w:bCs/>
          <w:lang w:eastAsia="zh-CN"/>
        </w:rPr>
      </w:pPr>
    </w:p>
    <w:p w14:paraId="4DE3080F" w14:textId="68AA3CA4" w:rsidR="00636556" w:rsidRDefault="00CD7492" w:rsidP="00636556">
      <w:pPr>
        <w:pStyle w:val="RAN4H1"/>
      </w:pPr>
      <w:r w:rsidRPr="00A37002">
        <w:lastRenderedPageBreak/>
        <w:t>Conclusion</w:t>
      </w:r>
    </w:p>
    <w:p w14:paraId="3A47BE02" w14:textId="190DA3B2"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r w:rsidR="00DD0327">
        <w:rPr>
          <w:lang w:val="en-GB" w:eastAsia="zh-CN"/>
        </w:rPr>
        <w:t xml:space="preserve"> and NES-specific CHO</w:t>
      </w:r>
      <w:r w:rsidR="000B5B59" w:rsidRPr="000B5B59">
        <w:rPr>
          <w:lang w:val="en-GB" w:eastAsia="zh-CN"/>
        </w:rPr>
        <w:t>:</w:t>
      </w:r>
    </w:p>
    <w:p w14:paraId="79845E02" w14:textId="77777777" w:rsidR="001A0F85" w:rsidRDefault="001A0F85" w:rsidP="001A0F85">
      <w:pPr>
        <w:spacing w:before="240"/>
        <w:rPr>
          <w:rFonts w:eastAsia="等线"/>
          <w:b/>
          <w:bCs/>
          <w:iCs/>
          <w:lang w:eastAsia="zh-CN"/>
        </w:rPr>
      </w:pPr>
      <w:r w:rsidRPr="00FD55CE">
        <w:rPr>
          <w:rFonts w:eastAsia="等线" w:hint="eastAsia"/>
          <w:b/>
          <w:bCs/>
          <w:iCs/>
          <w:lang w:eastAsia="zh-CN"/>
        </w:rPr>
        <w:t>P</w:t>
      </w:r>
      <w:r w:rsidRPr="00FD55CE">
        <w:rPr>
          <w:rFonts w:eastAsia="等线"/>
          <w:b/>
          <w:bCs/>
          <w:iCs/>
          <w:lang w:eastAsia="zh-CN"/>
        </w:rPr>
        <w:t xml:space="preserve">roposal </w:t>
      </w:r>
      <w:r>
        <w:rPr>
          <w:rFonts w:eastAsia="等线"/>
          <w:b/>
          <w:bCs/>
          <w:iCs/>
          <w:lang w:eastAsia="zh-CN"/>
        </w:rPr>
        <w:t>1</w:t>
      </w:r>
      <w:r w:rsidRPr="00FD55CE">
        <w:rPr>
          <w:rFonts w:eastAsia="等线"/>
          <w:b/>
          <w:bCs/>
          <w:iCs/>
          <w:lang w:eastAsia="zh-CN"/>
        </w:rPr>
        <w:t>: The requirements for</w:t>
      </w:r>
      <w:r>
        <w:rPr>
          <w:rFonts w:eastAsia="等线"/>
          <w:b/>
          <w:bCs/>
          <w:iCs/>
          <w:lang w:eastAsia="zh-CN"/>
        </w:rPr>
        <w:t xml:space="preserve"> inter-band</w:t>
      </w:r>
      <w:r w:rsidRPr="00FD55CE">
        <w:rPr>
          <w:rFonts w:eastAsia="等线"/>
          <w:b/>
          <w:bCs/>
          <w:iCs/>
          <w:lang w:eastAsia="zh-CN"/>
        </w:rPr>
        <w:t xml:space="preserve"> SSB-less operation apply provided that [EPRE] difference at UE side is less than [</w:t>
      </w:r>
      <w:proofErr w:type="gramStart"/>
      <w:r w:rsidRPr="00FD55CE">
        <w:rPr>
          <w:rFonts w:eastAsia="等线"/>
          <w:b/>
          <w:bCs/>
          <w:iCs/>
          <w:lang w:eastAsia="zh-CN"/>
        </w:rPr>
        <w:t>12]dB</w:t>
      </w:r>
      <w:proofErr w:type="gramEnd"/>
      <w:r w:rsidRPr="00FD55CE">
        <w:rPr>
          <w:rFonts w:eastAsia="等线"/>
          <w:b/>
          <w:bCs/>
          <w:iCs/>
          <w:lang w:eastAsia="zh-CN"/>
        </w:rPr>
        <w:t xml:space="preserve"> after pre-compensation for AGC.</w:t>
      </w:r>
    </w:p>
    <w:p w14:paraId="58F7B09B" w14:textId="77777777" w:rsidR="0088092B" w:rsidRPr="004F42F7" w:rsidRDefault="0088092B" w:rsidP="0088092B">
      <w:pPr>
        <w:rPr>
          <w:rFonts w:eastAsia="等线"/>
          <w:b/>
          <w:bCs/>
          <w:iCs/>
          <w:lang w:eastAsia="zh-CN"/>
        </w:rPr>
      </w:pPr>
      <w:r w:rsidRPr="004F42F7">
        <w:rPr>
          <w:rFonts w:eastAsia="等线" w:hint="eastAsia"/>
          <w:b/>
          <w:bCs/>
          <w:iCs/>
          <w:lang w:eastAsia="zh-CN"/>
        </w:rPr>
        <w:t>P</w:t>
      </w:r>
      <w:r w:rsidRPr="004F42F7">
        <w:rPr>
          <w:rFonts w:eastAsia="等线"/>
          <w:b/>
          <w:bCs/>
          <w:iCs/>
          <w:lang w:eastAsia="zh-CN"/>
        </w:rPr>
        <w:t xml:space="preserve">roposal </w:t>
      </w:r>
      <w:r>
        <w:rPr>
          <w:rFonts w:eastAsia="等线"/>
          <w:b/>
          <w:bCs/>
          <w:iCs/>
          <w:lang w:eastAsia="zh-CN"/>
        </w:rPr>
        <w:t>2</w:t>
      </w:r>
      <w:r w:rsidRPr="004F42F7">
        <w:rPr>
          <w:rFonts w:eastAsia="等线"/>
          <w:b/>
          <w:bCs/>
          <w:iCs/>
          <w:lang w:eastAsia="zh-CN"/>
        </w:rPr>
        <w:t xml:space="preserve">: Network </w:t>
      </w:r>
      <w:r>
        <w:rPr>
          <w:rFonts w:eastAsia="等线"/>
          <w:b/>
          <w:bCs/>
          <w:iCs/>
          <w:lang w:eastAsia="zh-CN"/>
        </w:rPr>
        <w:t xml:space="preserve">is expected to </w:t>
      </w:r>
      <w:r w:rsidRPr="004F42F7">
        <w:rPr>
          <w:rFonts w:eastAsia="等线"/>
          <w:b/>
          <w:bCs/>
          <w:iCs/>
          <w:lang w:eastAsia="zh-CN"/>
        </w:rPr>
        <w:t>explicitly indicate the reference cell if there are more than one QCL</w:t>
      </w:r>
      <w:r>
        <w:rPr>
          <w:rFonts w:eastAsia="等线"/>
          <w:b/>
          <w:bCs/>
          <w:iCs/>
          <w:lang w:eastAsia="zh-CN"/>
        </w:rPr>
        <w:t>-</w:t>
      </w:r>
      <w:proofErr w:type="spellStart"/>
      <w:r>
        <w:rPr>
          <w:rFonts w:eastAsia="等线"/>
          <w:b/>
          <w:bCs/>
          <w:iCs/>
          <w:lang w:eastAsia="zh-CN"/>
        </w:rPr>
        <w:t>typeC</w:t>
      </w:r>
      <w:proofErr w:type="spellEnd"/>
      <w:r w:rsidRPr="004F42F7">
        <w:rPr>
          <w:rFonts w:eastAsia="等线"/>
          <w:b/>
          <w:bCs/>
          <w:iCs/>
          <w:lang w:eastAsia="zh-CN"/>
        </w:rPr>
        <w:t xml:space="preserve"> source cell </w:t>
      </w:r>
      <w:r>
        <w:rPr>
          <w:rFonts w:eastAsia="等线"/>
          <w:b/>
          <w:bCs/>
          <w:iCs/>
          <w:lang w:eastAsia="zh-CN"/>
        </w:rPr>
        <w:t>configured for the SSB-less SCell</w:t>
      </w:r>
      <w:r w:rsidRPr="004F42F7">
        <w:rPr>
          <w:rFonts w:eastAsia="等线"/>
          <w:b/>
          <w:bCs/>
          <w:iCs/>
          <w:lang w:eastAsia="zh-CN"/>
        </w:rPr>
        <w:t xml:space="preserve">. </w:t>
      </w:r>
    </w:p>
    <w:p w14:paraId="69E9FC0C" w14:textId="77777777" w:rsidR="0088092B" w:rsidRPr="0088092B" w:rsidRDefault="0088092B" w:rsidP="0088092B">
      <w:pPr>
        <w:rPr>
          <w:i/>
          <w:iCs/>
          <w:lang w:val="en-GB" w:eastAsia="zh-CN"/>
        </w:rPr>
      </w:pPr>
      <w:r w:rsidRPr="0088092B">
        <w:rPr>
          <w:b/>
          <w:bCs/>
          <w:i/>
          <w:iCs/>
          <w:lang w:val="en-GB" w:eastAsia="zh-CN"/>
        </w:rPr>
        <w:t>Observation #1</w:t>
      </w:r>
      <w:r w:rsidRPr="0088092B">
        <w:rPr>
          <w:i/>
          <w:iCs/>
          <w:lang w:val="en-GB" w:eastAsia="zh-CN"/>
        </w:rPr>
        <w:t>: There may be ambiguity on which TRS to be used for SSB-less SCell activation in case of multiple TRSs.</w:t>
      </w:r>
    </w:p>
    <w:p w14:paraId="5077509E" w14:textId="77777777" w:rsidR="0088092B" w:rsidRPr="006B1233" w:rsidRDefault="0088092B" w:rsidP="0088092B">
      <w:pPr>
        <w:rPr>
          <w:b/>
          <w:bCs/>
          <w:lang w:val="en-GB" w:eastAsia="zh-CN"/>
        </w:rPr>
      </w:pPr>
      <w:r w:rsidRPr="006B1233">
        <w:rPr>
          <w:rFonts w:hint="eastAsia"/>
          <w:b/>
          <w:bCs/>
          <w:lang w:val="en-GB" w:eastAsia="zh-CN"/>
        </w:rPr>
        <w:t>P</w:t>
      </w:r>
      <w:r w:rsidRPr="006B1233">
        <w:rPr>
          <w:b/>
          <w:bCs/>
          <w:lang w:val="en-GB" w:eastAsia="zh-CN"/>
        </w:rPr>
        <w:t xml:space="preserve">roposal 3: For P-TRS based SSB-less SCell activation, do not define the </w:t>
      </w:r>
      <w:r>
        <w:rPr>
          <w:b/>
          <w:bCs/>
          <w:lang w:val="en-GB" w:eastAsia="zh-CN"/>
        </w:rPr>
        <w:t xml:space="preserve">SCell activation delay </w:t>
      </w:r>
      <w:r w:rsidRPr="006B1233">
        <w:rPr>
          <w:b/>
          <w:bCs/>
          <w:lang w:val="en-GB" w:eastAsia="zh-CN"/>
        </w:rPr>
        <w:t xml:space="preserve">requirement if multiple TRSs </w:t>
      </w:r>
      <w:r>
        <w:rPr>
          <w:b/>
          <w:bCs/>
          <w:lang w:val="en-GB" w:eastAsia="zh-CN"/>
        </w:rPr>
        <w:t>are configured</w:t>
      </w:r>
      <w:r w:rsidRPr="006B1233">
        <w:rPr>
          <w:b/>
          <w:bCs/>
          <w:lang w:val="en-GB" w:eastAsia="zh-CN"/>
        </w:rPr>
        <w:t xml:space="preserve"> in SSB-less SCell. </w:t>
      </w:r>
    </w:p>
    <w:p w14:paraId="71CC5F25" w14:textId="77777777" w:rsidR="0088092B" w:rsidRPr="0088092B" w:rsidRDefault="0088092B" w:rsidP="0088092B">
      <w:pPr>
        <w:rPr>
          <w:i/>
          <w:iCs/>
          <w:lang w:val="en-GB" w:eastAsia="zh-CN"/>
        </w:rPr>
      </w:pPr>
      <w:r w:rsidRPr="0088092B">
        <w:rPr>
          <w:rFonts w:hint="eastAsia"/>
          <w:b/>
          <w:bCs/>
          <w:i/>
          <w:iCs/>
          <w:lang w:val="en-GB" w:eastAsia="zh-CN"/>
        </w:rPr>
        <w:t>O</w:t>
      </w:r>
      <w:r w:rsidRPr="0088092B">
        <w:rPr>
          <w:b/>
          <w:bCs/>
          <w:i/>
          <w:iCs/>
          <w:lang w:val="en-GB" w:eastAsia="zh-CN"/>
        </w:rPr>
        <w:t>bservation #2</w:t>
      </w:r>
      <w:r w:rsidRPr="0088092B">
        <w:rPr>
          <w:i/>
          <w:iCs/>
          <w:lang w:val="en-GB" w:eastAsia="zh-CN"/>
        </w:rPr>
        <w:t xml:space="preserve">: 260ns TAE is assumed only for intra-band contiguous CA. </w:t>
      </w:r>
    </w:p>
    <w:p w14:paraId="486AFE3C" w14:textId="77777777" w:rsidR="0088092B" w:rsidRPr="0088092B" w:rsidRDefault="0088092B" w:rsidP="0088092B">
      <w:pPr>
        <w:rPr>
          <w:i/>
          <w:iCs/>
          <w:lang w:val="en-GB" w:eastAsia="zh-CN"/>
        </w:rPr>
      </w:pPr>
      <w:r w:rsidRPr="0088092B">
        <w:rPr>
          <w:rFonts w:hint="eastAsia"/>
          <w:b/>
          <w:bCs/>
          <w:i/>
          <w:iCs/>
          <w:lang w:val="en-GB" w:eastAsia="zh-CN"/>
        </w:rPr>
        <w:t>O</w:t>
      </w:r>
      <w:r w:rsidRPr="0088092B">
        <w:rPr>
          <w:b/>
          <w:bCs/>
          <w:i/>
          <w:iCs/>
          <w:lang w:val="en-GB" w:eastAsia="zh-CN"/>
        </w:rPr>
        <w:t>bservation #3</w:t>
      </w:r>
      <w:r w:rsidRPr="0088092B">
        <w:rPr>
          <w:i/>
          <w:iCs/>
          <w:lang w:val="en-GB" w:eastAsia="zh-CN"/>
        </w:rPr>
        <w:t xml:space="preserve">: For FR1 intra-band non-contiguous CA, </w:t>
      </w:r>
      <w:r w:rsidRPr="0088092B">
        <w:rPr>
          <w:i/>
          <w:iCs/>
          <w:lang w:eastAsia="zh-CN"/>
        </w:rPr>
        <w:t>UE shall be able to handle up to 3us receive timing difference which is derived from 3us TAE</w:t>
      </w:r>
      <w:r w:rsidRPr="0088092B">
        <w:rPr>
          <w:i/>
          <w:iCs/>
          <w:lang w:val="en-GB" w:eastAsia="zh-CN"/>
        </w:rPr>
        <w:t>.</w:t>
      </w:r>
    </w:p>
    <w:p w14:paraId="4BA81DEF" w14:textId="77777777" w:rsidR="0088092B" w:rsidRDefault="0088092B" w:rsidP="0088092B">
      <w:pPr>
        <w:rPr>
          <w:b/>
          <w:bCs/>
          <w:lang w:eastAsia="zh-CN"/>
        </w:rPr>
      </w:pPr>
      <w:r w:rsidRPr="00E0110B">
        <w:rPr>
          <w:rFonts w:hint="eastAsia"/>
          <w:b/>
          <w:bCs/>
          <w:lang w:val="en-GB" w:eastAsia="zh-CN"/>
        </w:rPr>
        <w:t>P</w:t>
      </w:r>
      <w:r w:rsidRPr="00E0110B">
        <w:rPr>
          <w:b/>
          <w:bCs/>
          <w:lang w:val="en-GB" w:eastAsia="zh-CN"/>
        </w:rPr>
        <w:t xml:space="preserve">roposal 4: </w:t>
      </w:r>
      <w:r w:rsidRPr="00E0110B">
        <w:rPr>
          <w:b/>
          <w:bCs/>
          <w:lang w:eastAsia="zh-CN"/>
        </w:rPr>
        <w:t>For FR1 intra-band non-contiguous CA, reuse the SSB-less SCell activation delay requirement defined for FR1 collocated inter-band CA with the same RTD side condition i.e. RTD within CP.</w:t>
      </w:r>
    </w:p>
    <w:p w14:paraId="46276898" w14:textId="77777777" w:rsidR="0088092B" w:rsidRPr="0088092B" w:rsidRDefault="0088092B" w:rsidP="0088092B">
      <w:pPr>
        <w:rPr>
          <w:i/>
          <w:iCs/>
          <w:lang w:eastAsia="zh-CN"/>
        </w:rPr>
      </w:pPr>
      <w:r w:rsidRPr="0088092B">
        <w:rPr>
          <w:rFonts w:hint="eastAsia"/>
          <w:b/>
          <w:bCs/>
          <w:i/>
          <w:iCs/>
          <w:lang w:eastAsia="zh-CN"/>
        </w:rPr>
        <w:t>O</w:t>
      </w:r>
      <w:r w:rsidRPr="0088092B">
        <w:rPr>
          <w:b/>
          <w:bCs/>
          <w:i/>
          <w:iCs/>
          <w:lang w:eastAsia="zh-CN"/>
        </w:rPr>
        <w:t>bservation #4</w:t>
      </w:r>
      <w:r w:rsidRPr="0088092B">
        <w:rPr>
          <w:i/>
          <w:iCs/>
          <w:lang w:eastAsia="zh-CN"/>
        </w:rPr>
        <w:t xml:space="preserve">: SMTC configuration is per carrier and </w:t>
      </w:r>
      <w:r w:rsidRPr="0088092B">
        <w:rPr>
          <w:i/>
          <w:iCs/>
        </w:rPr>
        <w:t xml:space="preserve">UE is not expected to measure the cells on this carrier. </w:t>
      </w:r>
      <w:r w:rsidRPr="0088092B">
        <w:rPr>
          <w:i/>
          <w:iCs/>
          <w:lang w:eastAsia="zh-CN"/>
        </w:rPr>
        <w:t xml:space="preserve"> </w:t>
      </w:r>
    </w:p>
    <w:p w14:paraId="70E4733F" w14:textId="77777777" w:rsidR="0088092B" w:rsidRDefault="0088092B" w:rsidP="0088092B">
      <w:pPr>
        <w:rPr>
          <w:b/>
          <w:bCs/>
          <w:lang w:eastAsia="zh-CN"/>
        </w:rPr>
      </w:pPr>
      <w:r w:rsidRPr="00505008">
        <w:rPr>
          <w:rFonts w:hint="eastAsia"/>
          <w:b/>
          <w:bCs/>
          <w:lang w:eastAsia="zh-CN"/>
        </w:rPr>
        <w:t>P</w:t>
      </w:r>
      <w:r w:rsidRPr="00505008">
        <w:rPr>
          <w:b/>
          <w:bCs/>
          <w:lang w:eastAsia="zh-CN"/>
        </w:rPr>
        <w:t>roposal 5: Do not discuss the neighbor cell measurement on the carrier of SSB-less SCell.</w:t>
      </w:r>
    </w:p>
    <w:p w14:paraId="279EBCB9" w14:textId="77777777" w:rsidR="00D03EAD" w:rsidRPr="008F3F54" w:rsidRDefault="00D03EAD" w:rsidP="00D03EAD">
      <w:pPr>
        <w:rPr>
          <w:i/>
          <w:iCs/>
        </w:rPr>
      </w:pPr>
      <w:r w:rsidRPr="008F3F54">
        <w:rPr>
          <w:b/>
          <w:bCs/>
          <w:i/>
          <w:iCs/>
        </w:rPr>
        <w:t>Observation #5</w:t>
      </w:r>
      <w:r w:rsidRPr="008F3F54">
        <w:rPr>
          <w:i/>
          <w:iCs/>
        </w:rPr>
        <w:t xml:space="preserve">: For the case DCI 2-X command comes after </w:t>
      </w:r>
      <w:proofErr w:type="spellStart"/>
      <w:r w:rsidRPr="008F3F54">
        <w:rPr>
          <w:i/>
          <w:iCs/>
        </w:rPr>
        <w:t>T</w:t>
      </w:r>
      <w:r w:rsidRPr="008F3F54">
        <w:rPr>
          <w:i/>
          <w:iCs/>
          <w:vertAlign w:val="subscript"/>
        </w:rPr>
        <w:t>Event_DU</w:t>
      </w:r>
      <w:proofErr w:type="spellEnd"/>
      <w:r w:rsidRPr="008F3F54">
        <w:rPr>
          <w:i/>
          <w:iCs/>
        </w:rPr>
        <w:t xml:space="preserve"> + </w:t>
      </w:r>
      <w:proofErr w:type="spellStart"/>
      <w:r w:rsidRPr="008F3F54">
        <w:rPr>
          <w:i/>
          <w:iCs/>
        </w:rPr>
        <w:t>T</w:t>
      </w:r>
      <w:r w:rsidRPr="008F3F54">
        <w:rPr>
          <w:i/>
          <w:iCs/>
          <w:vertAlign w:val="subscript"/>
        </w:rPr>
        <w:t>identify_intra_with_index</w:t>
      </w:r>
      <w:proofErr w:type="spellEnd"/>
      <w:r w:rsidRPr="008F3F54">
        <w:rPr>
          <w:i/>
          <w:iCs/>
        </w:rPr>
        <w:t>, the NES-based CHO condition may or may not be met when receiving the DCI 2-X command.</w:t>
      </w:r>
    </w:p>
    <w:p w14:paraId="0FBAC6D9" w14:textId="77777777" w:rsidR="00D03EAD" w:rsidRPr="000E0CAC" w:rsidRDefault="00D03EAD" w:rsidP="00D03EAD">
      <w:pPr>
        <w:rPr>
          <w:b/>
          <w:bCs/>
        </w:rPr>
      </w:pPr>
      <w:r w:rsidRPr="000E0CAC">
        <w:rPr>
          <w:rFonts w:hint="eastAsia"/>
          <w:b/>
          <w:bCs/>
        </w:rPr>
        <w:t>P</w:t>
      </w:r>
      <w:r w:rsidRPr="000E0CAC">
        <w:rPr>
          <w:b/>
          <w:bCs/>
        </w:rPr>
        <w:t xml:space="preserve">roposal </w:t>
      </w:r>
      <w:r>
        <w:rPr>
          <w:b/>
          <w:bCs/>
        </w:rPr>
        <w:t>6</w:t>
      </w:r>
      <w:r w:rsidRPr="000E0CAC">
        <w:rPr>
          <w:b/>
          <w:bCs/>
        </w:rPr>
        <w:t xml:space="preserve">: For the case DCI 2-X command comes 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sidRPr="000E0CAC">
        <w:rPr>
          <w:b/>
          <w:bCs/>
        </w:rPr>
        <w:t>, the NES-based CHO shall be executed only if the condition of NES-based CHO is met when receiving the DCI 2-X command.</w:t>
      </w:r>
    </w:p>
    <w:p w14:paraId="0B6B2ACF" w14:textId="77777777" w:rsidR="00D03EAD" w:rsidRPr="00870561" w:rsidRDefault="00D03EAD" w:rsidP="00D03EAD">
      <w:pPr>
        <w:rPr>
          <w:b/>
          <w:bCs/>
        </w:rPr>
      </w:pPr>
      <w:r w:rsidRPr="00870561">
        <w:rPr>
          <w:rFonts w:hint="eastAsia"/>
          <w:b/>
          <w:bCs/>
        </w:rPr>
        <w:t>P</w:t>
      </w:r>
      <w:r w:rsidRPr="00870561">
        <w:rPr>
          <w:b/>
          <w:bCs/>
        </w:rPr>
        <w:t xml:space="preserve">roposal </w:t>
      </w:r>
      <w:r>
        <w:rPr>
          <w:b/>
          <w:bCs/>
        </w:rPr>
        <w:t>7</w:t>
      </w:r>
      <w:r w:rsidRPr="00870561">
        <w:rPr>
          <w:b/>
          <w:bCs/>
        </w:rPr>
        <w:t xml:space="preserve">: RAN4 to wait for RAN2 conclusion and decides if defining the handover delay requirement if the CHO condition </w:t>
      </w:r>
      <w:r>
        <w:rPr>
          <w:b/>
          <w:bCs/>
        </w:rPr>
        <w:t>is not met</w:t>
      </w:r>
      <w:r w:rsidRPr="00870561">
        <w:rPr>
          <w:b/>
          <w:bCs/>
        </w:rPr>
        <w:t xml:space="preserve"> when receiving the DCI 2-X command. </w:t>
      </w:r>
    </w:p>
    <w:p w14:paraId="3DAFBD41" w14:textId="77777777" w:rsidR="003B659E" w:rsidRPr="0095295C" w:rsidRDefault="003B659E" w:rsidP="0008612A">
      <w:pPr>
        <w:pStyle w:val="RAN4H1"/>
      </w:pPr>
      <w:bookmarkStart w:id="0" w:name="_Hlk111024595"/>
      <w:r w:rsidRPr="0095295C">
        <w:t>References</w:t>
      </w:r>
    </w:p>
    <w:bookmarkEnd w:id="0"/>
    <w:p w14:paraId="76956F8F" w14:textId="1FF24784" w:rsidR="00154495"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w:t>
      </w:r>
      <w:r w:rsidR="00DD0327">
        <w:t>403526</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1F789F3C" w14:textId="5EB3237F" w:rsidR="00EB0597" w:rsidRDefault="00EB0597" w:rsidP="00B23E4C">
      <w:pPr>
        <w:overflowPunct w:val="0"/>
        <w:autoSpaceDE w:val="0"/>
        <w:autoSpaceDN w:val="0"/>
        <w:adjustRightInd w:val="0"/>
        <w:spacing w:after="120" w:line="240" w:lineRule="auto"/>
        <w:jc w:val="both"/>
        <w:textAlignment w:val="baseline"/>
      </w:pPr>
      <w:r>
        <w:t xml:space="preserve">[2] R4-2404375, </w:t>
      </w:r>
      <w:r w:rsidRPr="00EB0597">
        <w:t>38133CR on handover delay for NES-based handover</w:t>
      </w:r>
      <w:r>
        <w:t>, Nokia, Nokia Shanghai Bell</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4173" w14:textId="77777777" w:rsidR="004A62FF" w:rsidRDefault="004A62FF" w:rsidP="00001C9B">
      <w:pPr>
        <w:spacing w:after="0" w:line="240" w:lineRule="auto"/>
      </w:pPr>
      <w:r>
        <w:separator/>
      </w:r>
    </w:p>
  </w:endnote>
  <w:endnote w:type="continuationSeparator" w:id="0">
    <w:p w14:paraId="381D24EF" w14:textId="77777777" w:rsidR="004A62FF" w:rsidRDefault="004A62FF" w:rsidP="00001C9B">
      <w:pPr>
        <w:spacing w:after="0" w:line="240" w:lineRule="auto"/>
      </w:pPr>
      <w:r>
        <w:continuationSeparator/>
      </w:r>
    </w:p>
  </w:endnote>
  <w:endnote w:type="continuationNotice" w:id="1">
    <w:p w14:paraId="20F02F2D" w14:textId="77777777" w:rsidR="004A62FF" w:rsidRDefault="004A6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6318" w14:textId="77777777" w:rsidR="004A62FF" w:rsidRDefault="004A62FF" w:rsidP="00001C9B">
      <w:pPr>
        <w:spacing w:after="0" w:line="240" w:lineRule="auto"/>
      </w:pPr>
      <w:r>
        <w:separator/>
      </w:r>
    </w:p>
  </w:footnote>
  <w:footnote w:type="continuationSeparator" w:id="0">
    <w:p w14:paraId="2EA09D95" w14:textId="77777777" w:rsidR="004A62FF" w:rsidRDefault="004A62FF" w:rsidP="00001C9B">
      <w:pPr>
        <w:spacing w:after="0" w:line="240" w:lineRule="auto"/>
      </w:pPr>
      <w:r>
        <w:continuationSeparator/>
      </w:r>
    </w:p>
  </w:footnote>
  <w:footnote w:type="continuationNotice" w:id="1">
    <w:p w14:paraId="01108C43" w14:textId="77777777" w:rsidR="004A62FF" w:rsidRDefault="004A62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10"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5"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3"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18"/>
  </w:num>
  <w:num w:numId="3" w16cid:durableId="14787623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26"/>
  </w:num>
  <w:num w:numId="11" w16cid:durableId="1290354150">
    <w:abstractNumId w:val="10"/>
  </w:num>
  <w:num w:numId="12" w16cid:durableId="155877076">
    <w:abstractNumId w:val="8"/>
  </w:num>
  <w:num w:numId="13" w16cid:durableId="1668050502">
    <w:abstractNumId w:val="5"/>
  </w:num>
  <w:num w:numId="14" w16cid:durableId="244994542">
    <w:abstractNumId w:val="19"/>
  </w:num>
  <w:num w:numId="15" w16cid:durableId="32506778">
    <w:abstractNumId w:val="2"/>
  </w:num>
  <w:num w:numId="16" w16cid:durableId="1521434290">
    <w:abstractNumId w:val="28"/>
  </w:num>
  <w:num w:numId="17" w16cid:durableId="537936258">
    <w:abstractNumId w:val="16"/>
  </w:num>
  <w:num w:numId="18" w16cid:durableId="330060366">
    <w:abstractNumId w:val="22"/>
  </w:num>
  <w:num w:numId="19" w16cid:durableId="648873921">
    <w:abstractNumId w:val="7"/>
  </w:num>
  <w:num w:numId="20" w16cid:durableId="674842470">
    <w:abstractNumId w:val="23"/>
  </w:num>
  <w:num w:numId="21" w16cid:durableId="1446077441">
    <w:abstractNumId w:val="24"/>
  </w:num>
  <w:num w:numId="22" w16cid:durableId="198654056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4"/>
  </w:num>
  <w:num w:numId="25" w16cid:durableId="221867314">
    <w:abstractNumId w:val="17"/>
  </w:num>
  <w:num w:numId="26" w16cid:durableId="1727290478">
    <w:abstractNumId w:val="33"/>
  </w:num>
  <w:num w:numId="27" w16cid:durableId="332994002">
    <w:abstractNumId w:val="9"/>
  </w:num>
  <w:num w:numId="28" w16cid:durableId="569583896">
    <w:abstractNumId w:val="34"/>
  </w:num>
  <w:num w:numId="29" w16cid:durableId="1600410779">
    <w:abstractNumId w:val="25"/>
  </w:num>
  <w:num w:numId="30" w16cid:durableId="152651416">
    <w:abstractNumId w:val="15"/>
  </w:num>
  <w:num w:numId="31" w16cid:durableId="511606360">
    <w:abstractNumId w:val="4"/>
  </w:num>
  <w:num w:numId="32" w16cid:durableId="1595242082">
    <w:abstractNumId w:val="3"/>
  </w:num>
  <w:num w:numId="33" w16cid:durableId="1257208905">
    <w:abstractNumId w:val="21"/>
  </w:num>
  <w:num w:numId="34" w16cid:durableId="74949884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612A"/>
    <w:rsid w:val="0009085B"/>
    <w:rsid w:val="00090B68"/>
    <w:rsid w:val="000914DC"/>
    <w:rsid w:val="00091B80"/>
    <w:rsid w:val="000922E2"/>
    <w:rsid w:val="00092511"/>
    <w:rsid w:val="00093212"/>
    <w:rsid w:val="0009354C"/>
    <w:rsid w:val="0009369C"/>
    <w:rsid w:val="00093A0C"/>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2B20"/>
    <w:rsid w:val="000E2CDC"/>
    <w:rsid w:val="000E358C"/>
    <w:rsid w:val="000E4918"/>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673D1"/>
    <w:rsid w:val="00167E2B"/>
    <w:rsid w:val="001707B5"/>
    <w:rsid w:val="00170826"/>
    <w:rsid w:val="001712C9"/>
    <w:rsid w:val="00171D24"/>
    <w:rsid w:val="0017230B"/>
    <w:rsid w:val="001745F8"/>
    <w:rsid w:val="00174642"/>
    <w:rsid w:val="0017531D"/>
    <w:rsid w:val="00175CF6"/>
    <w:rsid w:val="001765C5"/>
    <w:rsid w:val="00176671"/>
    <w:rsid w:val="001778FF"/>
    <w:rsid w:val="00177BAE"/>
    <w:rsid w:val="00177FEE"/>
    <w:rsid w:val="00181605"/>
    <w:rsid w:val="00181C51"/>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0F85"/>
    <w:rsid w:val="001A2043"/>
    <w:rsid w:val="001A2691"/>
    <w:rsid w:val="001A2FDC"/>
    <w:rsid w:val="001A3097"/>
    <w:rsid w:val="001A3442"/>
    <w:rsid w:val="001A3611"/>
    <w:rsid w:val="001A3D09"/>
    <w:rsid w:val="001A3F12"/>
    <w:rsid w:val="001A4182"/>
    <w:rsid w:val="001A4592"/>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38E2"/>
    <w:rsid w:val="001B3B76"/>
    <w:rsid w:val="001B3FCF"/>
    <w:rsid w:val="001B4171"/>
    <w:rsid w:val="001B4762"/>
    <w:rsid w:val="001B51DE"/>
    <w:rsid w:val="001B54BB"/>
    <w:rsid w:val="001B6259"/>
    <w:rsid w:val="001B66BF"/>
    <w:rsid w:val="001B6847"/>
    <w:rsid w:val="001B73AC"/>
    <w:rsid w:val="001B7C42"/>
    <w:rsid w:val="001B7F90"/>
    <w:rsid w:val="001B7FF3"/>
    <w:rsid w:val="001C10A4"/>
    <w:rsid w:val="001C1170"/>
    <w:rsid w:val="001C135D"/>
    <w:rsid w:val="001C2CF7"/>
    <w:rsid w:val="001C2E59"/>
    <w:rsid w:val="001C2F6D"/>
    <w:rsid w:val="001C2FA7"/>
    <w:rsid w:val="001C38AB"/>
    <w:rsid w:val="001C4C1D"/>
    <w:rsid w:val="001C7E11"/>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1F89"/>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173E"/>
    <w:rsid w:val="00204010"/>
    <w:rsid w:val="00205507"/>
    <w:rsid w:val="002059F3"/>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90E"/>
    <w:rsid w:val="00240DFD"/>
    <w:rsid w:val="00241768"/>
    <w:rsid w:val="00241B2F"/>
    <w:rsid w:val="00241CE0"/>
    <w:rsid w:val="00244381"/>
    <w:rsid w:val="0024583D"/>
    <w:rsid w:val="0024598B"/>
    <w:rsid w:val="00246119"/>
    <w:rsid w:val="0024633D"/>
    <w:rsid w:val="00246517"/>
    <w:rsid w:val="002465BE"/>
    <w:rsid w:val="0024770A"/>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63CC"/>
    <w:rsid w:val="00256F20"/>
    <w:rsid w:val="002602CD"/>
    <w:rsid w:val="002602FB"/>
    <w:rsid w:val="002609E9"/>
    <w:rsid w:val="00260C20"/>
    <w:rsid w:val="00262146"/>
    <w:rsid w:val="0026337B"/>
    <w:rsid w:val="00263724"/>
    <w:rsid w:val="00263A36"/>
    <w:rsid w:val="002675AA"/>
    <w:rsid w:val="002709AF"/>
    <w:rsid w:val="00270C00"/>
    <w:rsid w:val="0027182F"/>
    <w:rsid w:val="00273677"/>
    <w:rsid w:val="00273E76"/>
    <w:rsid w:val="00274645"/>
    <w:rsid w:val="00274F21"/>
    <w:rsid w:val="0027526D"/>
    <w:rsid w:val="002755E4"/>
    <w:rsid w:val="00276125"/>
    <w:rsid w:val="00276D84"/>
    <w:rsid w:val="00277D65"/>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ABD"/>
    <w:rsid w:val="002A3BBC"/>
    <w:rsid w:val="002A4105"/>
    <w:rsid w:val="002A50EC"/>
    <w:rsid w:val="002A53F8"/>
    <w:rsid w:val="002A5C10"/>
    <w:rsid w:val="002A6D11"/>
    <w:rsid w:val="002A7301"/>
    <w:rsid w:val="002B0841"/>
    <w:rsid w:val="002B0B96"/>
    <w:rsid w:val="002B2A97"/>
    <w:rsid w:val="002B2B61"/>
    <w:rsid w:val="002B2CAD"/>
    <w:rsid w:val="002B4922"/>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36AA"/>
    <w:rsid w:val="00315918"/>
    <w:rsid w:val="00316600"/>
    <w:rsid w:val="00316C24"/>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138"/>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8109D"/>
    <w:rsid w:val="003822A3"/>
    <w:rsid w:val="003827E6"/>
    <w:rsid w:val="00382B81"/>
    <w:rsid w:val="00384102"/>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4C4"/>
    <w:rsid w:val="003B18EF"/>
    <w:rsid w:val="003B2F0C"/>
    <w:rsid w:val="003B3214"/>
    <w:rsid w:val="003B4AD9"/>
    <w:rsid w:val="003B4C35"/>
    <w:rsid w:val="003B4C7E"/>
    <w:rsid w:val="003B4EC5"/>
    <w:rsid w:val="003B54D4"/>
    <w:rsid w:val="003B5B0B"/>
    <w:rsid w:val="003B5F0F"/>
    <w:rsid w:val="003B6043"/>
    <w:rsid w:val="003B650A"/>
    <w:rsid w:val="003B659E"/>
    <w:rsid w:val="003B6AF2"/>
    <w:rsid w:val="003C09FB"/>
    <w:rsid w:val="003C0C74"/>
    <w:rsid w:val="003C1385"/>
    <w:rsid w:val="003C187C"/>
    <w:rsid w:val="003C24E8"/>
    <w:rsid w:val="003C3074"/>
    <w:rsid w:val="003C30C6"/>
    <w:rsid w:val="003C380C"/>
    <w:rsid w:val="003C3850"/>
    <w:rsid w:val="003C397D"/>
    <w:rsid w:val="003C3B84"/>
    <w:rsid w:val="003C3C66"/>
    <w:rsid w:val="003C451D"/>
    <w:rsid w:val="003C4F78"/>
    <w:rsid w:val="003C52C2"/>
    <w:rsid w:val="003C53F5"/>
    <w:rsid w:val="003C5435"/>
    <w:rsid w:val="003C54BF"/>
    <w:rsid w:val="003C5592"/>
    <w:rsid w:val="003C763B"/>
    <w:rsid w:val="003C79B5"/>
    <w:rsid w:val="003C7B1C"/>
    <w:rsid w:val="003D0D8A"/>
    <w:rsid w:val="003D1031"/>
    <w:rsid w:val="003D1C4E"/>
    <w:rsid w:val="003D3008"/>
    <w:rsid w:val="003D409B"/>
    <w:rsid w:val="003D4FB9"/>
    <w:rsid w:val="003D5D23"/>
    <w:rsid w:val="003D6D1E"/>
    <w:rsid w:val="003D78E6"/>
    <w:rsid w:val="003D7919"/>
    <w:rsid w:val="003E30CF"/>
    <w:rsid w:val="003E3134"/>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04E4"/>
    <w:rsid w:val="00421127"/>
    <w:rsid w:val="00421B9B"/>
    <w:rsid w:val="00422A7D"/>
    <w:rsid w:val="00422C58"/>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7135"/>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5304"/>
    <w:rsid w:val="004561CB"/>
    <w:rsid w:val="004576C4"/>
    <w:rsid w:val="004578F5"/>
    <w:rsid w:val="0046001C"/>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407C"/>
    <w:rsid w:val="004A46AD"/>
    <w:rsid w:val="004A4BCB"/>
    <w:rsid w:val="004A50EA"/>
    <w:rsid w:val="004A5631"/>
    <w:rsid w:val="004A5FBC"/>
    <w:rsid w:val="004A618C"/>
    <w:rsid w:val="004A62FF"/>
    <w:rsid w:val="004A6D11"/>
    <w:rsid w:val="004A729B"/>
    <w:rsid w:val="004A7706"/>
    <w:rsid w:val="004A7EA6"/>
    <w:rsid w:val="004B0612"/>
    <w:rsid w:val="004B0C81"/>
    <w:rsid w:val="004B1226"/>
    <w:rsid w:val="004B13EF"/>
    <w:rsid w:val="004B1CEB"/>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42F7"/>
    <w:rsid w:val="004F557D"/>
    <w:rsid w:val="004F55B7"/>
    <w:rsid w:val="004F73CC"/>
    <w:rsid w:val="004F7551"/>
    <w:rsid w:val="005008B4"/>
    <w:rsid w:val="00501186"/>
    <w:rsid w:val="0050172A"/>
    <w:rsid w:val="00501A9E"/>
    <w:rsid w:val="00501F95"/>
    <w:rsid w:val="005022C1"/>
    <w:rsid w:val="005024CE"/>
    <w:rsid w:val="005032D8"/>
    <w:rsid w:val="00503B4D"/>
    <w:rsid w:val="00503C04"/>
    <w:rsid w:val="00503CB8"/>
    <w:rsid w:val="00503D0A"/>
    <w:rsid w:val="00504115"/>
    <w:rsid w:val="00504EE9"/>
    <w:rsid w:val="0050500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A5A"/>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5AFC"/>
    <w:rsid w:val="005B707C"/>
    <w:rsid w:val="005B74EF"/>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3810"/>
    <w:rsid w:val="005D384B"/>
    <w:rsid w:val="005D385A"/>
    <w:rsid w:val="005D5087"/>
    <w:rsid w:val="005D529F"/>
    <w:rsid w:val="005E21C1"/>
    <w:rsid w:val="005E2497"/>
    <w:rsid w:val="005E2B1F"/>
    <w:rsid w:val="005E33B2"/>
    <w:rsid w:val="005E3FA4"/>
    <w:rsid w:val="005E43E1"/>
    <w:rsid w:val="005E5024"/>
    <w:rsid w:val="005E5D43"/>
    <w:rsid w:val="005E61A8"/>
    <w:rsid w:val="005E666F"/>
    <w:rsid w:val="005E67A6"/>
    <w:rsid w:val="005E6D6B"/>
    <w:rsid w:val="005E6F39"/>
    <w:rsid w:val="005E703B"/>
    <w:rsid w:val="005E7C78"/>
    <w:rsid w:val="005E7FF9"/>
    <w:rsid w:val="005F01DE"/>
    <w:rsid w:val="005F06F4"/>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597A"/>
    <w:rsid w:val="00636058"/>
    <w:rsid w:val="00636233"/>
    <w:rsid w:val="00636556"/>
    <w:rsid w:val="00636CEE"/>
    <w:rsid w:val="00637CB2"/>
    <w:rsid w:val="006408B8"/>
    <w:rsid w:val="00641D73"/>
    <w:rsid w:val="00641ECC"/>
    <w:rsid w:val="0064476D"/>
    <w:rsid w:val="00645006"/>
    <w:rsid w:val="00646350"/>
    <w:rsid w:val="00646551"/>
    <w:rsid w:val="00646A94"/>
    <w:rsid w:val="00646DF3"/>
    <w:rsid w:val="00650B95"/>
    <w:rsid w:val="00651653"/>
    <w:rsid w:val="0065225F"/>
    <w:rsid w:val="00652329"/>
    <w:rsid w:val="00652A0D"/>
    <w:rsid w:val="00653374"/>
    <w:rsid w:val="00653556"/>
    <w:rsid w:val="0065436B"/>
    <w:rsid w:val="006543D0"/>
    <w:rsid w:val="006549EE"/>
    <w:rsid w:val="00655645"/>
    <w:rsid w:val="0065580D"/>
    <w:rsid w:val="00656978"/>
    <w:rsid w:val="00656B44"/>
    <w:rsid w:val="00657494"/>
    <w:rsid w:val="00660703"/>
    <w:rsid w:val="00660E01"/>
    <w:rsid w:val="00663340"/>
    <w:rsid w:val="0066338C"/>
    <w:rsid w:val="00663D2F"/>
    <w:rsid w:val="00663D89"/>
    <w:rsid w:val="006643D3"/>
    <w:rsid w:val="00664950"/>
    <w:rsid w:val="00666EBB"/>
    <w:rsid w:val="00667251"/>
    <w:rsid w:val="00671DB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722"/>
    <w:rsid w:val="006B0AD4"/>
    <w:rsid w:val="006B1142"/>
    <w:rsid w:val="006B1233"/>
    <w:rsid w:val="006B2B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77A"/>
    <w:rsid w:val="006E0AFF"/>
    <w:rsid w:val="006E0F51"/>
    <w:rsid w:val="006E14C4"/>
    <w:rsid w:val="006E269B"/>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294F"/>
    <w:rsid w:val="00753C88"/>
    <w:rsid w:val="00754DF1"/>
    <w:rsid w:val="007554D8"/>
    <w:rsid w:val="0075662A"/>
    <w:rsid w:val="00756D04"/>
    <w:rsid w:val="00756F54"/>
    <w:rsid w:val="007570F4"/>
    <w:rsid w:val="007573AB"/>
    <w:rsid w:val="0075759D"/>
    <w:rsid w:val="00757827"/>
    <w:rsid w:val="00757DDA"/>
    <w:rsid w:val="007601FB"/>
    <w:rsid w:val="00761455"/>
    <w:rsid w:val="007626F3"/>
    <w:rsid w:val="007635DE"/>
    <w:rsid w:val="00764274"/>
    <w:rsid w:val="00764723"/>
    <w:rsid w:val="00765100"/>
    <w:rsid w:val="00765CBA"/>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7300"/>
    <w:rsid w:val="007A798D"/>
    <w:rsid w:val="007A7D94"/>
    <w:rsid w:val="007B08CD"/>
    <w:rsid w:val="007B0B1E"/>
    <w:rsid w:val="007B0BAB"/>
    <w:rsid w:val="007B18D2"/>
    <w:rsid w:val="007B32F7"/>
    <w:rsid w:val="007B3802"/>
    <w:rsid w:val="007B425F"/>
    <w:rsid w:val="007B48FB"/>
    <w:rsid w:val="007B4C8E"/>
    <w:rsid w:val="007B5DCE"/>
    <w:rsid w:val="007B62B9"/>
    <w:rsid w:val="007B6451"/>
    <w:rsid w:val="007B6785"/>
    <w:rsid w:val="007B699F"/>
    <w:rsid w:val="007B7437"/>
    <w:rsid w:val="007C1B29"/>
    <w:rsid w:val="007C2EC2"/>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47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37DD"/>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CE4"/>
    <w:rsid w:val="008217F3"/>
    <w:rsid w:val="0082298B"/>
    <w:rsid w:val="00822D92"/>
    <w:rsid w:val="00822F60"/>
    <w:rsid w:val="00823078"/>
    <w:rsid w:val="0082441C"/>
    <w:rsid w:val="00824964"/>
    <w:rsid w:val="00826B57"/>
    <w:rsid w:val="0082703C"/>
    <w:rsid w:val="00827759"/>
    <w:rsid w:val="00827A44"/>
    <w:rsid w:val="00830FB9"/>
    <w:rsid w:val="00831E4D"/>
    <w:rsid w:val="00832052"/>
    <w:rsid w:val="00832281"/>
    <w:rsid w:val="00832452"/>
    <w:rsid w:val="00833305"/>
    <w:rsid w:val="00833922"/>
    <w:rsid w:val="00834F6D"/>
    <w:rsid w:val="00835ED4"/>
    <w:rsid w:val="008368F0"/>
    <w:rsid w:val="00837010"/>
    <w:rsid w:val="008370AA"/>
    <w:rsid w:val="008409C4"/>
    <w:rsid w:val="00841BCD"/>
    <w:rsid w:val="00842095"/>
    <w:rsid w:val="00842528"/>
    <w:rsid w:val="008433D9"/>
    <w:rsid w:val="00843600"/>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660F"/>
    <w:rsid w:val="0085713F"/>
    <w:rsid w:val="0085797A"/>
    <w:rsid w:val="008607D3"/>
    <w:rsid w:val="0086118C"/>
    <w:rsid w:val="008612D7"/>
    <w:rsid w:val="0086265D"/>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4D94"/>
    <w:rsid w:val="008B57D2"/>
    <w:rsid w:val="008B58EF"/>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C17"/>
    <w:rsid w:val="008E2CB1"/>
    <w:rsid w:val="008E36AD"/>
    <w:rsid w:val="008E4767"/>
    <w:rsid w:val="008E5361"/>
    <w:rsid w:val="008E5B02"/>
    <w:rsid w:val="008E68E0"/>
    <w:rsid w:val="008E734C"/>
    <w:rsid w:val="008E7869"/>
    <w:rsid w:val="008F17D9"/>
    <w:rsid w:val="008F1D7D"/>
    <w:rsid w:val="008F20F0"/>
    <w:rsid w:val="008F242B"/>
    <w:rsid w:val="008F3024"/>
    <w:rsid w:val="008F3F54"/>
    <w:rsid w:val="008F49F8"/>
    <w:rsid w:val="008F4A03"/>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10404"/>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CC2"/>
    <w:rsid w:val="00917E09"/>
    <w:rsid w:val="00920246"/>
    <w:rsid w:val="00920AF9"/>
    <w:rsid w:val="00920E2D"/>
    <w:rsid w:val="00921328"/>
    <w:rsid w:val="00921A61"/>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162D"/>
    <w:rsid w:val="00962AB3"/>
    <w:rsid w:val="009630BA"/>
    <w:rsid w:val="00963AA4"/>
    <w:rsid w:val="00963F52"/>
    <w:rsid w:val="00964427"/>
    <w:rsid w:val="00965DF6"/>
    <w:rsid w:val="009665C8"/>
    <w:rsid w:val="00966DFC"/>
    <w:rsid w:val="00967499"/>
    <w:rsid w:val="00970886"/>
    <w:rsid w:val="00971021"/>
    <w:rsid w:val="00971B6A"/>
    <w:rsid w:val="00972E51"/>
    <w:rsid w:val="00973605"/>
    <w:rsid w:val="00974BD1"/>
    <w:rsid w:val="00974DCD"/>
    <w:rsid w:val="00975343"/>
    <w:rsid w:val="0097670D"/>
    <w:rsid w:val="00976741"/>
    <w:rsid w:val="00977E1D"/>
    <w:rsid w:val="009803F6"/>
    <w:rsid w:val="00980545"/>
    <w:rsid w:val="00980938"/>
    <w:rsid w:val="00980B54"/>
    <w:rsid w:val="00981220"/>
    <w:rsid w:val="00981549"/>
    <w:rsid w:val="009816B2"/>
    <w:rsid w:val="00982464"/>
    <w:rsid w:val="00983349"/>
    <w:rsid w:val="0098448D"/>
    <w:rsid w:val="00984943"/>
    <w:rsid w:val="00984FE7"/>
    <w:rsid w:val="00987334"/>
    <w:rsid w:val="009876C6"/>
    <w:rsid w:val="00987942"/>
    <w:rsid w:val="0099000A"/>
    <w:rsid w:val="00990B8A"/>
    <w:rsid w:val="009918B0"/>
    <w:rsid w:val="00991ACA"/>
    <w:rsid w:val="00992876"/>
    <w:rsid w:val="00992E78"/>
    <w:rsid w:val="009943DF"/>
    <w:rsid w:val="009943E9"/>
    <w:rsid w:val="00994D73"/>
    <w:rsid w:val="00995EEE"/>
    <w:rsid w:val="0099606D"/>
    <w:rsid w:val="00996543"/>
    <w:rsid w:val="00996A95"/>
    <w:rsid w:val="00996C4A"/>
    <w:rsid w:val="00997262"/>
    <w:rsid w:val="0099777D"/>
    <w:rsid w:val="009A05C2"/>
    <w:rsid w:val="009A182B"/>
    <w:rsid w:val="009A1A3C"/>
    <w:rsid w:val="009A1C30"/>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709"/>
    <w:rsid w:val="009C4696"/>
    <w:rsid w:val="009C4B4A"/>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633E"/>
    <w:rsid w:val="00A0746F"/>
    <w:rsid w:val="00A10063"/>
    <w:rsid w:val="00A10225"/>
    <w:rsid w:val="00A1023C"/>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5F2"/>
    <w:rsid w:val="00A1770D"/>
    <w:rsid w:val="00A20723"/>
    <w:rsid w:val="00A20924"/>
    <w:rsid w:val="00A2110B"/>
    <w:rsid w:val="00A21614"/>
    <w:rsid w:val="00A219A0"/>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500AA"/>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60A58"/>
    <w:rsid w:val="00A60A80"/>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4221"/>
    <w:rsid w:val="00A94AD3"/>
    <w:rsid w:val="00A94E03"/>
    <w:rsid w:val="00A96413"/>
    <w:rsid w:val="00A965E9"/>
    <w:rsid w:val="00A96BB6"/>
    <w:rsid w:val="00A96E31"/>
    <w:rsid w:val="00A97A80"/>
    <w:rsid w:val="00A97AE2"/>
    <w:rsid w:val="00AA00CB"/>
    <w:rsid w:val="00AA1492"/>
    <w:rsid w:val="00AA1B0E"/>
    <w:rsid w:val="00AA2047"/>
    <w:rsid w:val="00AA2133"/>
    <w:rsid w:val="00AA2987"/>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E17"/>
    <w:rsid w:val="00AD698E"/>
    <w:rsid w:val="00AD6A58"/>
    <w:rsid w:val="00AD6BF9"/>
    <w:rsid w:val="00AE003D"/>
    <w:rsid w:val="00AE0E1C"/>
    <w:rsid w:val="00AE0E92"/>
    <w:rsid w:val="00AE1963"/>
    <w:rsid w:val="00AE1BE8"/>
    <w:rsid w:val="00AE388B"/>
    <w:rsid w:val="00AE38BD"/>
    <w:rsid w:val="00AE4A0B"/>
    <w:rsid w:val="00AE4A96"/>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DFA"/>
    <w:rsid w:val="00AF15EB"/>
    <w:rsid w:val="00AF1FA0"/>
    <w:rsid w:val="00AF26C3"/>
    <w:rsid w:val="00AF3ECC"/>
    <w:rsid w:val="00AF3FAC"/>
    <w:rsid w:val="00AF48C2"/>
    <w:rsid w:val="00AF4962"/>
    <w:rsid w:val="00AF4B29"/>
    <w:rsid w:val="00AF5456"/>
    <w:rsid w:val="00AF5E82"/>
    <w:rsid w:val="00AF5F0F"/>
    <w:rsid w:val="00AF698C"/>
    <w:rsid w:val="00B0007D"/>
    <w:rsid w:val="00B00F20"/>
    <w:rsid w:val="00B0366F"/>
    <w:rsid w:val="00B03C07"/>
    <w:rsid w:val="00B0437E"/>
    <w:rsid w:val="00B0455A"/>
    <w:rsid w:val="00B0544B"/>
    <w:rsid w:val="00B068EA"/>
    <w:rsid w:val="00B06B53"/>
    <w:rsid w:val="00B0727C"/>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7F2"/>
    <w:rsid w:val="00B40C75"/>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6A"/>
    <w:rsid w:val="00B66B47"/>
    <w:rsid w:val="00B675E9"/>
    <w:rsid w:val="00B70968"/>
    <w:rsid w:val="00B709C0"/>
    <w:rsid w:val="00B70C70"/>
    <w:rsid w:val="00B719B6"/>
    <w:rsid w:val="00B72005"/>
    <w:rsid w:val="00B7267F"/>
    <w:rsid w:val="00B73342"/>
    <w:rsid w:val="00B73862"/>
    <w:rsid w:val="00B7526C"/>
    <w:rsid w:val="00B756A6"/>
    <w:rsid w:val="00B75B21"/>
    <w:rsid w:val="00B75CBB"/>
    <w:rsid w:val="00B7622D"/>
    <w:rsid w:val="00B76292"/>
    <w:rsid w:val="00B802BC"/>
    <w:rsid w:val="00B80DC0"/>
    <w:rsid w:val="00B811CC"/>
    <w:rsid w:val="00B813AA"/>
    <w:rsid w:val="00B818AC"/>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F7"/>
    <w:rsid w:val="00B94301"/>
    <w:rsid w:val="00B94532"/>
    <w:rsid w:val="00B947EE"/>
    <w:rsid w:val="00B952EC"/>
    <w:rsid w:val="00B95D04"/>
    <w:rsid w:val="00B95DB8"/>
    <w:rsid w:val="00B96A59"/>
    <w:rsid w:val="00B96B03"/>
    <w:rsid w:val="00B97493"/>
    <w:rsid w:val="00BA0533"/>
    <w:rsid w:val="00BA0537"/>
    <w:rsid w:val="00BA0B76"/>
    <w:rsid w:val="00BA13BA"/>
    <w:rsid w:val="00BA1696"/>
    <w:rsid w:val="00BA16B4"/>
    <w:rsid w:val="00BA1A21"/>
    <w:rsid w:val="00BA1D22"/>
    <w:rsid w:val="00BA236B"/>
    <w:rsid w:val="00BA24C9"/>
    <w:rsid w:val="00BA2C5F"/>
    <w:rsid w:val="00BA42B0"/>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318"/>
    <w:rsid w:val="00BF45CD"/>
    <w:rsid w:val="00BF4D3F"/>
    <w:rsid w:val="00BF54BA"/>
    <w:rsid w:val="00BF5BDF"/>
    <w:rsid w:val="00C00591"/>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2757"/>
    <w:rsid w:val="00C7320F"/>
    <w:rsid w:val="00C73544"/>
    <w:rsid w:val="00C738E0"/>
    <w:rsid w:val="00C73A60"/>
    <w:rsid w:val="00C74426"/>
    <w:rsid w:val="00C74B9E"/>
    <w:rsid w:val="00C75844"/>
    <w:rsid w:val="00C75ADB"/>
    <w:rsid w:val="00C760A9"/>
    <w:rsid w:val="00C76449"/>
    <w:rsid w:val="00C76951"/>
    <w:rsid w:val="00C769D0"/>
    <w:rsid w:val="00C76D36"/>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A6C86"/>
    <w:rsid w:val="00CB0A2B"/>
    <w:rsid w:val="00CB0BD0"/>
    <w:rsid w:val="00CB0D54"/>
    <w:rsid w:val="00CB1403"/>
    <w:rsid w:val="00CB185E"/>
    <w:rsid w:val="00CB25FA"/>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4766"/>
    <w:rsid w:val="00CC593A"/>
    <w:rsid w:val="00CC5C91"/>
    <w:rsid w:val="00CC6381"/>
    <w:rsid w:val="00CC6CFE"/>
    <w:rsid w:val="00CC7A23"/>
    <w:rsid w:val="00CD06E2"/>
    <w:rsid w:val="00CD0A05"/>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B1"/>
    <w:rsid w:val="00CE3A6B"/>
    <w:rsid w:val="00CE3B35"/>
    <w:rsid w:val="00CE3D49"/>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B40"/>
    <w:rsid w:val="00D13ECE"/>
    <w:rsid w:val="00D141C8"/>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0CC3"/>
    <w:rsid w:val="00D5152A"/>
    <w:rsid w:val="00D5244C"/>
    <w:rsid w:val="00D52C51"/>
    <w:rsid w:val="00D532B8"/>
    <w:rsid w:val="00D53B41"/>
    <w:rsid w:val="00D53F5A"/>
    <w:rsid w:val="00D54770"/>
    <w:rsid w:val="00D55E09"/>
    <w:rsid w:val="00D564E8"/>
    <w:rsid w:val="00D57460"/>
    <w:rsid w:val="00D60704"/>
    <w:rsid w:val="00D612E0"/>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5825"/>
    <w:rsid w:val="00DA5E7F"/>
    <w:rsid w:val="00DA60FA"/>
    <w:rsid w:val="00DA6268"/>
    <w:rsid w:val="00DA6BEA"/>
    <w:rsid w:val="00DA6E86"/>
    <w:rsid w:val="00DA71A4"/>
    <w:rsid w:val="00DA759A"/>
    <w:rsid w:val="00DA7BC5"/>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293"/>
    <w:rsid w:val="00DE2F27"/>
    <w:rsid w:val="00DE6231"/>
    <w:rsid w:val="00DE7CA6"/>
    <w:rsid w:val="00DF05D5"/>
    <w:rsid w:val="00DF28F1"/>
    <w:rsid w:val="00DF2997"/>
    <w:rsid w:val="00DF43AF"/>
    <w:rsid w:val="00DF46A8"/>
    <w:rsid w:val="00DF484C"/>
    <w:rsid w:val="00DF5518"/>
    <w:rsid w:val="00DF6344"/>
    <w:rsid w:val="00DF6BC0"/>
    <w:rsid w:val="00DF6C56"/>
    <w:rsid w:val="00DF724A"/>
    <w:rsid w:val="00DF73E4"/>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FB9"/>
    <w:rsid w:val="00E35CDA"/>
    <w:rsid w:val="00E35D7F"/>
    <w:rsid w:val="00E375D8"/>
    <w:rsid w:val="00E37852"/>
    <w:rsid w:val="00E37BBD"/>
    <w:rsid w:val="00E37E29"/>
    <w:rsid w:val="00E400DE"/>
    <w:rsid w:val="00E40E66"/>
    <w:rsid w:val="00E42B7D"/>
    <w:rsid w:val="00E42E24"/>
    <w:rsid w:val="00E43DA1"/>
    <w:rsid w:val="00E43E91"/>
    <w:rsid w:val="00E44408"/>
    <w:rsid w:val="00E44505"/>
    <w:rsid w:val="00E45344"/>
    <w:rsid w:val="00E46393"/>
    <w:rsid w:val="00E46E26"/>
    <w:rsid w:val="00E46E9F"/>
    <w:rsid w:val="00E47E45"/>
    <w:rsid w:val="00E47FB0"/>
    <w:rsid w:val="00E5079B"/>
    <w:rsid w:val="00E5185F"/>
    <w:rsid w:val="00E5190B"/>
    <w:rsid w:val="00E51C78"/>
    <w:rsid w:val="00E51EE8"/>
    <w:rsid w:val="00E51F98"/>
    <w:rsid w:val="00E537CB"/>
    <w:rsid w:val="00E54AA5"/>
    <w:rsid w:val="00E54EB7"/>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E96"/>
    <w:rsid w:val="00E819ED"/>
    <w:rsid w:val="00E81CD7"/>
    <w:rsid w:val="00E82759"/>
    <w:rsid w:val="00E829E0"/>
    <w:rsid w:val="00E831B5"/>
    <w:rsid w:val="00E836F6"/>
    <w:rsid w:val="00E83802"/>
    <w:rsid w:val="00E83AD5"/>
    <w:rsid w:val="00E85071"/>
    <w:rsid w:val="00E85562"/>
    <w:rsid w:val="00E85E29"/>
    <w:rsid w:val="00E85F62"/>
    <w:rsid w:val="00E863BE"/>
    <w:rsid w:val="00E87E34"/>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96D"/>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BD"/>
    <w:rsid w:val="00EE66AA"/>
    <w:rsid w:val="00EE6B94"/>
    <w:rsid w:val="00EF051E"/>
    <w:rsid w:val="00EF076F"/>
    <w:rsid w:val="00EF114D"/>
    <w:rsid w:val="00EF1526"/>
    <w:rsid w:val="00EF1ED0"/>
    <w:rsid w:val="00EF21AA"/>
    <w:rsid w:val="00EF2582"/>
    <w:rsid w:val="00EF2A3E"/>
    <w:rsid w:val="00EF2A70"/>
    <w:rsid w:val="00EF2FAC"/>
    <w:rsid w:val="00EF33DC"/>
    <w:rsid w:val="00EF4298"/>
    <w:rsid w:val="00EF4679"/>
    <w:rsid w:val="00EF4F1C"/>
    <w:rsid w:val="00EF6AE4"/>
    <w:rsid w:val="00EF6F14"/>
    <w:rsid w:val="00EF7B4D"/>
    <w:rsid w:val="00F00612"/>
    <w:rsid w:val="00F00BB3"/>
    <w:rsid w:val="00F01B80"/>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383"/>
    <w:rsid w:val="00F11AD5"/>
    <w:rsid w:val="00F12A02"/>
    <w:rsid w:val="00F13180"/>
    <w:rsid w:val="00F1362C"/>
    <w:rsid w:val="00F13978"/>
    <w:rsid w:val="00F141F5"/>
    <w:rsid w:val="00F161C4"/>
    <w:rsid w:val="00F1651E"/>
    <w:rsid w:val="00F16D11"/>
    <w:rsid w:val="00F20367"/>
    <w:rsid w:val="00F204D6"/>
    <w:rsid w:val="00F223FD"/>
    <w:rsid w:val="00F2408C"/>
    <w:rsid w:val="00F248CA"/>
    <w:rsid w:val="00F24B7E"/>
    <w:rsid w:val="00F2621F"/>
    <w:rsid w:val="00F26681"/>
    <w:rsid w:val="00F2694F"/>
    <w:rsid w:val="00F26C93"/>
    <w:rsid w:val="00F304CB"/>
    <w:rsid w:val="00F30D9E"/>
    <w:rsid w:val="00F314D5"/>
    <w:rsid w:val="00F3245E"/>
    <w:rsid w:val="00F32618"/>
    <w:rsid w:val="00F328B3"/>
    <w:rsid w:val="00F32C7B"/>
    <w:rsid w:val="00F33C88"/>
    <w:rsid w:val="00F342A0"/>
    <w:rsid w:val="00F34325"/>
    <w:rsid w:val="00F36EC5"/>
    <w:rsid w:val="00F371FA"/>
    <w:rsid w:val="00F3738E"/>
    <w:rsid w:val="00F40DBF"/>
    <w:rsid w:val="00F4146B"/>
    <w:rsid w:val="00F41642"/>
    <w:rsid w:val="00F41D55"/>
    <w:rsid w:val="00F420D9"/>
    <w:rsid w:val="00F42BE3"/>
    <w:rsid w:val="00F4304F"/>
    <w:rsid w:val="00F43942"/>
    <w:rsid w:val="00F43A6F"/>
    <w:rsid w:val="00F43CB1"/>
    <w:rsid w:val="00F44C3E"/>
    <w:rsid w:val="00F45876"/>
    <w:rsid w:val="00F46B59"/>
    <w:rsid w:val="00F46FC2"/>
    <w:rsid w:val="00F474B7"/>
    <w:rsid w:val="00F5078F"/>
    <w:rsid w:val="00F50D2D"/>
    <w:rsid w:val="00F50F1F"/>
    <w:rsid w:val="00F51088"/>
    <w:rsid w:val="00F53779"/>
    <w:rsid w:val="00F53B46"/>
    <w:rsid w:val="00F547B7"/>
    <w:rsid w:val="00F54D09"/>
    <w:rsid w:val="00F554BF"/>
    <w:rsid w:val="00F558E0"/>
    <w:rsid w:val="00F55D08"/>
    <w:rsid w:val="00F56446"/>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C0481"/>
    <w:rsid w:val="00FC07FF"/>
    <w:rsid w:val="00FC29B9"/>
    <w:rsid w:val="00FC303E"/>
    <w:rsid w:val="00FC37BB"/>
    <w:rsid w:val="00FC37F7"/>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BE3"/>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RBI5PAMIO524-1616901215-17943</_dlc_DocId>
    <_dlc_DocIdUrl xmlns="71c5aaf6-e6ce-465b-b873-5148d2a4c105">
      <Url>https://nokia.sharepoint.com/sites/gxp/_layouts/15/DocIdRedir.aspx?ID=RBI5PAMIO524-1616901215-17943</Url>
      <Description>RBI5PAMIO524-1616901215-17943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7889DBAC-65AE-4F45-8186-4FA79C5FE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384</TotalTime>
  <Pages>6</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134</cp:revision>
  <dcterms:created xsi:type="dcterms:W3CDTF">2024-04-03T02:53:00Z</dcterms:created>
  <dcterms:modified xsi:type="dcterms:W3CDTF">2024-04-08T07:50:00Z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9a8f9a5d-3e49-46e6-8d5e-9ce0a21f3222</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